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id w:val="-1300988308"/>
      </w:sdtPr>
      <w:sdtEndPr>
        <w:rPr>
          <w:lang w:val="zh-CN"/>
        </w:rPr>
      </w:sdtEndPr>
      <w:sdtContent>
        <w:p>
          <w:pPr>
            <w:spacing w:line="600" w:lineRule="auto"/>
            <w:rPr>
              <w:rFonts w:asciiTheme="majorEastAsia" w:hAnsiTheme="majorEastAsia" w:cstheme="majorEastAsia"/>
              <w:b/>
              <w:sz w:val="24"/>
              <w:szCs w:val="24"/>
            </w:rPr>
          </w:pPr>
          <w:r>
            <w:rPr>
              <w:rFonts w:hint="eastAsia"/>
            </w:rPr>
            <w:t>招标附件一</w:t>
          </w:r>
        </w:p>
        <w:p/>
        <w:p/>
        <w:tbl>
          <w:tblPr>
            <w:tblStyle w:val="12"/>
            <w:tblpPr w:leftFromText="187" w:rightFromText="187" w:horzAnchor="margin" w:tblpXSpec="center" w:tblpYSpec="bottom"/>
            <w:tblW w:w="4000" w:type="pct"/>
            <w:tblInd w:w="0" w:type="dxa"/>
            <w:tblLayout w:type="autofit"/>
            <w:tblCellMar>
              <w:top w:w="0" w:type="dxa"/>
              <w:left w:w="108" w:type="dxa"/>
              <w:bottom w:w="0" w:type="dxa"/>
              <w:right w:w="108" w:type="dxa"/>
            </w:tblCellMar>
          </w:tblPr>
          <w:tblGrid>
            <w:gridCol w:w="7981"/>
          </w:tblGrid>
          <w:tr>
            <w:tblPrEx>
              <w:tblCellMar>
                <w:top w:w="0" w:type="dxa"/>
                <w:left w:w="108" w:type="dxa"/>
                <w:bottom w:w="0" w:type="dxa"/>
                <w:right w:w="108" w:type="dxa"/>
              </w:tblCellMar>
            </w:tblPrEx>
            <w:tc>
              <w:tcPr>
                <w:tcW w:w="7672" w:type="dxa"/>
                <w:tcMar>
                  <w:top w:w="216" w:type="dxa"/>
                  <w:left w:w="115" w:type="dxa"/>
                  <w:bottom w:w="216" w:type="dxa"/>
                  <w:right w:w="115" w:type="dxa"/>
                </w:tcMar>
              </w:tcPr>
              <w:sdt>
                <w:sdtPr>
                  <w:rPr>
                    <w:rFonts w:ascii="Calibri" w:hAnsi="Calibri" w:cs="Calibri"/>
                    <w:color w:val="4F81BD" w:themeColor="accent1"/>
                    <w:sz w:val="20"/>
                    <w:szCs w:val="20"/>
                  </w:rPr>
                  <w:alias w:val="日期"/>
                  <w:id w:val="13406932"/>
                  <w:showingPlcHdr/>
                  <w:date>
                    <w:dateFormat w:val=""/>
                    <w:lid w:val="zh-CN"/>
                    <w:storeMappedDataAs w:val="datetime"/>
                    <w:calendar w:val="gregorian"/>
                  </w:date>
                </w:sdtPr>
                <w:sdtEndPr>
                  <w:rPr>
                    <w:rFonts w:ascii="Calibri" w:hAnsi="Calibri" w:cs="Calibri"/>
                    <w:color w:val="4F81BD" w:themeColor="accent1"/>
                    <w:sz w:val="20"/>
                    <w:szCs w:val="20"/>
                  </w:rPr>
                </w:sdtEndPr>
                <w:sdtContent>
                  <w:p>
                    <w:pPr>
                      <w:pStyle w:val="24"/>
                      <w:ind w:firstLine="480"/>
                      <w:rPr>
                        <w:color w:val="4F81BD" w:themeColor="accent1"/>
                      </w:rPr>
                    </w:pPr>
                  </w:p>
                </w:sdtContent>
              </w:sdt>
              <w:p>
                <w:pPr>
                  <w:pStyle w:val="24"/>
                  <w:rPr>
                    <w:color w:val="4F81BD" w:themeColor="accent1"/>
                  </w:rPr>
                </w:pPr>
              </w:p>
            </w:tc>
          </w:tr>
        </w:tbl>
        <w:p>
          <w:pPr>
            <w:spacing w:line="600" w:lineRule="auto"/>
            <w:jc w:val="center"/>
            <w:rPr>
              <w:rFonts w:ascii="宋体" w:hAnsi="宋体" w:eastAsia="宋体" w:cs="宋体"/>
              <w:b/>
              <w:bCs/>
              <w:sz w:val="52"/>
              <w:szCs w:val="52"/>
            </w:rPr>
          </w:pPr>
          <w:r>
            <w:rPr>
              <w:rFonts w:hint="eastAsia" w:ascii="宋体" w:hAnsi="宋体" w:eastAsia="宋体" w:cs="宋体"/>
              <w:b/>
              <w:bCs/>
              <w:sz w:val="52"/>
              <w:szCs w:val="52"/>
            </w:rPr>
            <w:t>新小梅沙大酒店</w:t>
          </w:r>
        </w:p>
        <w:p>
          <w:pPr>
            <w:jc w:val="center"/>
            <w:rPr>
              <w:rFonts w:ascii="宋体" w:hAnsi="宋体" w:eastAsia="宋体" w:cs="宋体"/>
              <w:b/>
              <w:bCs/>
              <w:sz w:val="32"/>
              <w:szCs w:val="32"/>
            </w:rPr>
          </w:pPr>
          <w:r>
            <w:rPr>
              <w:rFonts w:hint="eastAsia" w:ascii="宋体" w:hAnsi="宋体" w:eastAsia="宋体" w:cs="宋体"/>
              <w:b/>
              <w:bCs/>
              <w:sz w:val="32"/>
              <w:szCs w:val="32"/>
            </w:rPr>
            <w:t>（装配式）</w:t>
          </w:r>
        </w:p>
        <w:p>
          <w:pPr>
            <w:ind w:firstLine="4176" w:firstLineChars="800"/>
            <w:rPr>
              <w:b/>
              <w:sz w:val="52"/>
              <w:szCs w:val="52"/>
            </w:rPr>
          </w:pPr>
        </w:p>
        <w:p>
          <w:pPr>
            <w:ind w:firstLine="4176" w:firstLineChars="800"/>
            <w:rPr>
              <w:b/>
              <w:sz w:val="52"/>
              <w:szCs w:val="52"/>
            </w:rPr>
          </w:pPr>
        </w:p>
        <w:p>
          <w:pPr>
            <w:jc w:val="center"/>
            <w:rPr>
              <w:b/>
              <w:sz w:val="52"/>
              <w:szCs w:val="52"/>
            </w:rPr>
          </w:pPr>
          <w:r>
            <w:rPr>
              <w:rFonts w:hint="eastAsia"/>
              <w:b/>
              <w:sz w:val="52"/>
              <w:szCs w:val="52"/>
            </w:rPr>
            <w:t>设</w:t>
          </w:r>
        </w:p>
        <w:p>
          <w:pPr>
            <w:jc w:val="center"/>
            <w:rPr>
              <w:b/>
              <w:sz w:val="52"/>
              <w:szCs w:val="52"/>
            </w:rPr>
          </w:pPr>
          <w:r>
            <w:rPr>
              <w:rFonts w:hint="eastAsia"/>
              <w:b/>
              <w:sz w:val="52"/>
              <w:szCs w:val="52"/>
            </w:rPr>
            <w:t>计</w:t>
          </w:r>
        </w:p>
        <w:p>
          <w:pPr>
            <w:jc w:val="center"/>
            <w:rPr>
              <w:b/>
              <w:sz w:val="52"/>
              <w:szCs w:val="52"/>
            </w:rPr>
          </w:pPr>
          <w:r>
            <w:rPr>
              <w:rFonts w:hint="eastAsia"/>
              <w:b/>
              <w:sz w:val="52"/>
              <w:szCs w:val="52"/>
            </w:rPr>
            <w:t>任</w:t>
          </w:r>
        </w:p>
        <w:p>
          <w:pPr>
            <w:jc w:val="center"/>
            <w:rPr>
              <w:b/>
              <w:sz w:val="52"/>
              <w:szCs w:val="52"/>
            </w:rPr>
          </w:pPr>
          <w:r>
            <w:rPr>
              <w:rFonts w:hint="eastAsia"/>
              <w:b/>
              <w:sz w:val="52"/>
              <w:szCs w:val="52"/>
            </w:rPr>
            <w:t>务</w:t>
          </w:r>
        </w:p>
        <w:p>
          <w:pPr>
            <w:jc w:val="center"/>
            <w:rPr>
              <w:b/>
              <w:sz w:val="52"/>
              <w:szCs w:val="52"/>
            </w:rPr>
          </w:pPr>
          <w:r>
            <w:rPr>
              <w:rFonts w:hint="eastAsia"/>
              <w:b/>
              <w:sz w:val="52"/>
              <w:szCs w:val="52"/>
            </w:rPr>
            <w:t>书</w:t>
          </w:r>
        </w:p>
        <w:p>
          <w:pPr>
            <w:ind w:firstLine="4176" w:firstLineChars="800"/>
            <w:rPr>
              <w:b/>
              <w:sz w:val="52"/>
              <w:szCs w:val="52"/>
            </w:rPr>
          </w:pPr>
        </w:p>
        <w:p>
          <w:pPr>
            <w:rPr>
              <w:b/>
              <w:sz w:val="36"/>
              <w:szCs w:val="36"/>
            </w:rPr>
          </w:pPr>
        </w:p>
        <w:p>
          <w:pPr>
            <w:jc w:val="center"/>
            <w:rPr>
              <w:b/>
              <w:sz w:val="28"/>
              <w:szCs w:val="28"/>
            </w:rPr>
          </w:pPr>
          <w:r>
            <w:rPr>
              <w:rFonts w:hint="eastAsia"/>
              <w:b/>
              <w:sz w:val="28"/>
              <w:szCs w:val="28"/>
            </w:rPr>
            <w:t>开发公司：深圳市特发小梅沙投资发展有限公司</w:t>
          </w:r>
        </w:p>
        <w:p>
          <w:pPr>
            <w:jc w:val="center"/>
            <w:rPr>
              <w:b/>
              <w:sz w:val="28"/>
              <w:szCs w:val="28"/>
            </w:rPr>
          </w:pPr>
          <w:r>
            <w:rPr>
              <w:rFonts w:hint="eastAsia"/>
              <w:b/>
              <w:sz w:val="28"/>
              <w:szCs w:val="28"/>
            </w:rPr>
            <w:t>2020年02月1</w:t>
          </w:r>
          <w:r>
            <w:rPr>
              <w:rFonts w:hint="eastAsia"/>
              <w:b/>
              <w:sz w:val="28"/>
              <w:szCs w:val="28"/>
              <w:lang w:val="en-US" w:eastAsia="zh-CN"/>
            </w:rPr>
            <w:t>2</w:t>
          </w:r>
          <w:r>
            <w:rPr>
              <w:rFonts w:hint="eastAsia"/>
              <w:b/>
              <w:sz w:val="28"/>
              <w:szCs w:val="28"/>
            </w:rPr>
            <w:t>日</w:t>
          </w:r>
        </w:p>
        <w:p>
          <w:pPr>
            <w:ind w:firstLine="3433" w:firstLineChars="950"/>
            <w:rPr>
              <w:b/>
              <w:sz w:val="36"/>
              <w:szCs w:val="36"/>
            </w:rPr>
          </w:pPr>
        </w:p>
        <w:p/>
        <w:p>
          <w:pPr>
            <w:widowControl/>
            <w:jc w:val="left"/>
            <w:rPr>
              <w:rFonts w:asciiTheme="majorHAnsi" w:hAnsiTheme="majorHAnsi" w:eastAsiaTheme="majorEastAsia" w:cstheme="majorBidi"/>
              <w:b/>
              <w:bCs/>
              <w:color w:val="366091" w:themeColor="accent1" w:themeShade="BF"/>
              <w:kern w:val="0"/>
              <w:sz w:val="28"/>
              <w:szCs w:val="28"/>
              <w:lang w:val="zh-CN"/>
            </w:rPr>
          </w:pPr>
          <w:r>
            <w:rPr>
              <w:lang w:val="zh-CN"/>
            </w:rPr>
            <w:br w:type="page"/>
          </w:r>
        </w:p>
      </w:sdtContent>
    </w:sdt>
    <w:sdt>
      <w:sdtPr>
        <w:rPr>
          <w:rFonts w:asciiTheme="minorHAnsi" w:hAnsiTheme="minorHAnsi" w:eastAsiaTheme="minorEastAsia" w:cstheme="minorBidi"/>
          <w:b w:val="0"/>
          <w:bCs w:val="0"/>
          <w:color w:val="auto"/>
          <w:kern w:val="2"/>
          <w:sz w:val="21"/>
          <w:szCs w:val="22"/>
          <w:lang w:val="zh-CN"/>
        </w:rPr>
        <w:id w:val="1259870735"/>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23"/>
            <w:jc w:val="center"/>
            <w:rPr>
              <w:color w:val="auto"/>
            </w:rPr>
          </w:pPr>
          <w:r>
            <w:rPr>
              <w:color w:val="auto"/>
              <w:lang w:val="zh-CN"/>
            </w:rPr>
            <w:t>目录</w:t>
          </w:r>
        </w:p>
        <w:p>
          <w:pPr>
            <w:pStyle w:val="9"/>
            <w:tabs>
              <w:tab w:val="right" w:leader="dot" w:pos="9746"/>
            </w:tabs>
          </w:pPr>
          <w:r>
            <w:fldChar w:fldCharType="begin"/>
          </w:r>
          <w:r>
            <w:instrText xml:space="preserve"> TOC \o "1-3" \h \z \u </w:instrText>
          </w:r>
          <w:r>
            <w:fldChar w:fldCharType="separate"/>
          </w:r>
          <w:r>
            <w:fldChar w:fldCharType="begin"/>
          </w:r>
          <w:r>
            <w:instrText xml:space="preserve"> HYPERLINK \l "_Toc6682" </w:instrText>
          </w:r>
          <w:r>
            <w:fldChar w:fldCharType="separate"/>
          </w:r>
          <w:r>
            <w:rPr>
              <w:rFonts w:hint="eastAsia" w:ascii="仿宋" w:hAnsi="仿宋" w:eastAsia="仿宋" w:cs="仿宋"/>
              <w:szCs w:val="24"/>
            </w:rPr>
            <w:t>一、项目概况</w:t>
          </w:r>
          <w:r>
            <w:tab/>
          </w:r>
          <w:r>
            <w:fldChar w:fldCharType="begin"/>
          </w:r>
          <w:r>
            <w:instrText xml:space="preserve"> PAGEREF _Toc6682 </w:instrText>
          </w:r>
          <w:r>
            <w:fldChar w:fldCharType="separate"/>
          </w:r>
          <w:r>
            <w:t>2</w:t>
          </w:r>
          <w:r>
            <w:fldChar w:fldCharType="end"/>
          </w:r>
          <w:r>
            <w:fldChar w:fldCharType="end"/>
          </w:r>
        </w:p>
        <w:p>
          <w:pPr>
            <w:pStyle w:val="10"/>
            <w:tabs>
              <w:tab w:val="right" w:leader="dot" w:pos="9746"/>
            </w:tabs>
          </w:pPr>
          <w:r>
            <w:fldChar w:fldCharType="begin"/>
          </w:r>
          <w:r>
            <w:instrText xml:space="preserve"> HYPERLINK \l "_Toc24562" </w:instrText>
          </w:r>
          <w:r>
            <w:fldChar w:fldCharType="separate"/>
          </w:r>
          <w:r>
            <w:rPr>
              <w:rFonts w:hint="eastAsia" w:ascii="仿宋" w:hAnsi="仿宋" w:eastAsia="仿宋" w:cs="仿宋"/>
              <w:szCs w:val="21"/>
            </w:rPr>
            <w:t>1、项目名称</w:t>
          </w:r>
          <w:r>
            <w:tab/>
          </w:r>
          <w:r>
            <w:fldChar w:fldCharType="begin"/>
          </w:r>
          <w:r>
            <w:instrText xml:space="preserve"> PAGEREF _Toc24562 </w:instrText>
          </w:r>
          <w:r>
            <w:fldChar w:fldCharType="separate"/>
          </w:r>
          <w:r>
            <w:t>2</w:t>
          </w:r>
          <w:r>
            <w:fldChar w:fldCharType="end"/>
          </w:r>
          <w:r>
            <w:fldChar w:fldCharType="end"/>
          </w:r>
        </w:p>
        <w:p>
          <w:pPr>
            <w:pStyle w:val="10"/>
            <w:tabs>
              <w:tab w:val="right" w:leader="dot" w:pos="9746"/>
            </w:tabs>
          </w:pPr>
          <w:r>
            <w:fldChar w:fldCharType="begin"/>
          </w:r>
          <w:r>
            <w:instrText xml:space="preserve"> HYPERLINK \l "_Toc17022" </w:instrText>
          </w:r>
          <w:r>
            <w:fldChar w:fldCharType="separate"/>
          </w:r>
          <w:r>
            <w:rPr>
              <w:rFonts w:hint="eastAsia" w:ascii="仿宋" w:hAnsi="仿宋" w:eastAsia="仿宋" w:cs="仿宋"/>
              <w:szCs w:val="21"/>
            </w:rPr>
            <w:t>2、项目位置及简介：</w:t>
          </w:r>
          <w:r>
            <w:tab/>
          </w:r>
          <w:r>
            <w:fldChar w:fldCharType="begin"/>
          </w:r>
          <w:r>
            <w:instrText xml:space="preserve"> PAGEREF _Toc17022 </w:instrText>
          </w:r>
          <w:r>
            <w:fldChar w:fldCharType="separate"/>
          </w:r>
          <w:r>
            <w:t>2</w:t>
          </w:r>
          <w:r>
            <w:fldChar w:fldCharType="end"/>
          </w:r>
          <w:r>
            <w:fldChar w:fldCharType="end"/>
          </w:r>
        </w:p>
        <w:p>
          <w:pPr>
            <w:pStyle w:val="10"/>
            <w:tabs>
              <w:tab w:val="right" w:leader="dot" w:pos="9746"/>
            </w:tabs>
          </w:pPr>
          <w:r>
            <w:fldChar w:fldCharType="begin"/>
          </w:r>
          <w:r>
            <w:instrText xml:space="preserve"> HYPERLINK \l "_Toc28816" </w:instrText>
          </w:r>
          <w:r>
            <w:fldChar w:fldCharType="separate"/>
          </w:r>
          <w:r>
            <w:rPr>
              <w:rFonts w:hint="eastAsia" w:ascii="仿宋" w:hAnsi="仿宋" w:eastAsia="仿宋" w:cs="仿宋"/>
              <w:szCs w:val="21"/>
            </w:rPr>
            <w:t>3、项目概况：</w:t>
          </w:r>
          <w:r>
            <w:tab/>
          </w:r>
          <w:r>
            <w:fldChar w:fldCharType="begin"/>
          </w:r>
          <w:r>
            <w:instrText xml:space="preserve"> PAGEREF _Toc28816 </w:instrText>
          </w:r>
          <w:r>
            <w:fldChar w:fldCharType="separate"/>
          </w:r>
          <w:r>
            <w:t>2</w:t>
          </w:r>
          <w:r>
            <w:fldChar w:fldCharType="end"/>
          </w:r>
          <w:r>
            <w:fldChar w:fldCharType="end"/>
          </w:r>
        </w:p>
        <w:p>
          <w:pPr>
            <w:pStyle w:val="9"/>
            <w:tabs>
              <w:tab w:val="right" w:leader="dot" w:pos="9746"/>
            </w:tabs>
          </w:pPr>
          <w:r>
            <w:fldChar w:fldCharType="begin"/>
          </w:r>
          <w:r>
            <w:instrText xml:space="preserve"> HYPERLINK \l "_Toc20330" </w:instrText>
          </w:r>
          <w:r>
            <w:fldChar w:fldCharType="separate"/>
          </w:r>
          <w:r>
            <w:rPr>
              <w:rFonts w:hint="eastAsia" w:ascii="仿宋" w:hAnsi="仿宋" w:eastAsia="仿宋" w:cs="仿宋"/>
              <w:szCs w:val="24"/>
            </w:rPr>
            <w:t>二、设计依据</w:t>
          </w:r>
          <w:r>
            <w:tab/>
          </w:r>
          <w:r>
            <w:fldChar w:fldCharType="begin"/>
          </w:r>
          <w:r>
            <w:instrText xml:space="preserve"> PAGEREF _Toc20330 </w:instrText>
          </w:r>
          <w:r>
            <w:fldChar w:fldCharType="separate"/>
          </w:r>
          <w:r>
            <w:t>2</w:t>
          </w:r>
          <w:r>
            <w:fldChar w:fldCharType="end"/>
          </w:r>
          <w:r>
            <w:fldChar w:fldCharType="end"/>
          </w:r>
        </w:p>
        <w:p>
          <w:pPr>
            <w:pStyle w:val="9"/>
            <w:tabs>
              <w:tab w:val="right" w:leader="dot" w:pos="9746"/>
            </w:tabs>
          </w:pPr>
          <w:r>
            <w:fldChar w:fldCharType="begin"/>
          </w:r>
          <w:r>
            <w:instrText xml:space="preserve"> HYPERLINK \l "_Toc30999" </w:instrText>
          </w:r>
          <w:r>
            <w:fldChar w:fldCharType="separate"/>
          </w:r>
          <w:r>
            <w:rPr>
              <w:rFonts w:hint="eastAsia" w:ascii="仿宋" w:hAnsi="仿宋" w:eastAsia="仿宋" w:cs="仿宋"/>
              <w:szCs w:val="24"/>
            </w:rPr>
            <w:t>三、设计原则</w:t>
          </w:r>
          <w:r>
            <w:tab/>
          </w:r>
          <w:r>
            <w:fldChar w:fldCharType="begin"/>
          </w:r>
          <w:r>
            <w:instrText xml:space="preserve"> PAGEREF _Toc30999 </w:instrText>
          </w:r>
          <w:r>
            <w:fldChar w:fldCharType="separate"/>
          </w:r>
          <w:r>
            <w:t>2</w:t>
          </w:r>
          <w:r>
            <w:fldChar w:fldCharType="end"/>
          </w:r>
          <w:r>
            <w:fldChar w:fldCharType="end"/>
          </w:r>
        </w:p>
        <w:p>
          <w:pPr>
            <w:pStyle w:val="9"/>
            <w:tabs>
              <w:tab w:val="right" w:leader="dot" w:pos="9746"/>
            </w:tabs>
          </w:pPr>
          <w:r>
            <w:fldChar w:fldCharType="begin"/>
          </w:r>
          <w:r>
            <w:instrText xml:space="preserve"> HYPERLINK \l "_Toc25871" </w:instrText>
          </w:r>
          <w:r>
            <w:fldChar w:fldCharType="separate"/>
          </w:r>
          <w:r>
            <w:rPr>
              <w:rFonts w:hint="eastAsia" w:ascii="仿宋" w:hAnsi="仿宋" w:eastAsia="仿宋" w:cs="仿宋"/>
              <w:szCs w:val="24"/>
            </w:rPr>
            <w:t>四、设计范围及内容</w:t>
          </w:r>
          <w:r>
            <w:tab/>
          </w:r>
          <w:r>
            <w:fldChar w:fldCharType="begin"/>
          </w:r>
          <w:r>
            <w:instrText xml:space="preserve"> PAGEREF _Toc25871 </w:instrText>
          </w:r>
          <w:r>
            <w:fldChar w:fldCharType="separate"/>
          </w:r>
          <w:r>
            <w:t>3</w:t>
          </w:r>
          <w:r>
            <w:fldChar w:fldCharType="end"/>
          </w:r>
          <w:r>
            <w:fldChar w:fldCharType="end"/>
          </w:r>
        </w:p>
        <w:p>
          <w:pPr>
            <w:pStyle w:val="10"/>
            <w:tabs>
              <w:tab w:val="right" w:leader="dot" w:pos="9746"/>
            </w:tabs>
          </w:pPr>
          <w:r>
            <w:fldChar w:fldCharType="begin"/>
          </w:r>
          <w:r>
            <w:instrText xml:space="preserve"> HYPERLINK \l "_Toc29468" </w:instrText>
          </w:r>
          <w:r>
            <w:fldChar w:fldCharType="separate"/>
          </w:r>
          <w:r>
            <w:rPr>
              <w:rFonts w:hint="eastAsia" w:ascii="仿宋" w:hAnsi="仿宋" w:eastAsia="仿宋" w:cs="仿宋"/>
              <w:szCs w:val="21"/>
            </w:rPr>
            <w:t>1、设计范围</w:t>
          </w:r>
          <w:r>
            <w:tab/>
          </w:r>
          <w:r>
            <w:fldChar w:fldCharType="begin"/>
          </w:r>
          <w:r>
            <w:instrText xml:space="preserve"> PAGEREF _Toc29468 </w:instrText>
          </w:r>
          <w:r>
            <w:fldChar w:fldCharType="separate"/>
          </w:r>
          <w:r>
            <w:t>3</w:t>
          </w:r>
          <w:r>
            <w:fldChar w:fldCharType="end"/>
          </w:r>
          <w:r>
            <w:fldChar w:fldCharType="end"/>
          </w:r>
        </w:p>
        <w:p>
          <w:pPr>
            <w:pStyle w:val="10"/>
            <w:tabs>
              <w:tab w:val="right" w:leader="dot" w:pos="9746"/>
            </w:tabs>
          </w:pPr>
          <w:r>
            <w:fldChar w:fldCharType="begin"/>
          </w:r>
          <w:r>
            <w:instrText xml:space="preserve"> HYPERLINK \l "_Toc27720" </w:instrText>
          </w:r>
          <w:r>
            <w:fldChar w:fldCharType="separate"/>
          </w:r>
          <w:r>
            <w:rPr>
              <w:rFonts w:hint="eastAsia" w:ascii="仿宋" w:hAnsi="仿宋" w:eastAsia="仿宋" w:cs="仿宋"/>
              <w:szCs w:val="21"/>
            </w:rPr>
            <w:t>2、设计内容</w:t>
          </w:r>
          <w:r>
            <w:tab/>
          </w:r>
          <w:r>
            <w:fldChar w:fldCharType="begin"/>
          </w:r>
          <w:r>
            <w:instrText xml:space="preserve"> PAGEREF _Toc27720 </w:instrText>
          </w:r>
          <w:r>
            <w:fldChar w:fldCharType="separate"/>
          </w:r>
          <w:r>
            <w:t>3</w:t>
          </w:r>
          <w:r>
            <w:fldChar w:fldCharType="end"/>
          </w:r>
          <w:r>
            <w:fldChar w:fldCharType="end"/>
          </w:r>
        </w:p>
        <w:p>
          <w:pPr>
            <w:pStyle w:val="5"/>
            <w:tabs>
              <w:tab w:val="right" w:leader="dot" w:pos="9746"/>
            </w:tabs>
          </w:pPr>
          <w:r>
            <w:fldChar w:fldCharType="begin"/>
          </w:r>
          <w:r>
            <w:instrText xml:space="preserve"> HYPERLINK \l "_Toc2876" </w:instrText>
          </w:r>
          <w:r>
            <w:fldChar w:fldCharType="separate"/>
          </w:r>
          <w:r>
            <w:rPr>
              <w:rFonts w:hint="eastAsia" w:ascii="仿宋" w:hAnsi="仿宋" w:eastAsia="仿宋" w:cs="仿宋"/>
              <w:szCs w:val="21"/>
            </w:rPr>
            <w:t>2.1.方案设计阶段</w:t>
          </w:r>
          <w:r>
            <w:tab/>
          </w:r>
          <w:r>
            <w:fldChar w:fldCharType="begin"/>
          </w:r>
          <w:r>
            <w:instrText xml:space="preserve"> PAGEREF _Toc2876 </w:instrText>
          </w:r>
          <w:r>
            <w:fldChar w:fldCharType="separate"/>
          </w:r>
          <w:r>
            <w:t>3</w:t>
          </w:r>
          <w:r>
            <w:fldChar w:fldCharType="end"/>
          </w:r>
          <w:r>
            <w:fldChar w:fldCharType="end"/>
          </w:r>
        </w:p>
        <w:p>
          <w:pPr>
            <w:pStyle w:val="5"/>
            <w:tabs>
              <w:tab w:val="right" w:leader="dot" w:pos="9746"/>
            </w:tabs>
          </w:pPr>
          <w:r>
            <w:fldChar w:fldCharType="begin"/>
          </w:r>
          <w:r>
            <w:instrText xml:space="preserve"> HYPERLINK \l "_Toc29095" </w:instrText>
          </w:r>
          <w:r>
            <w:fldChar w:fldCharType="separate"/>
          </w:r>
          <w:r>
            <w:rPr>
              <w:rFonts w:hint="eastAsia" w:ascii="仿宋" w:hAnsi="仿宋" w:eastAsia="仿宋" w:cs="仿宋"/>
              <w:szCs w:val="21"/>
            </w:rPr>
            <w:t>2.2.初步设计阶段</w:t>
          </w:r>
          <w:r>
            <w:tab/>
          </w:r>
          <w:r>
            <w:fldChar w:fldCharType="begin"/>
          </w:r>
          <w:r>
            <w:instrText xml:space="preserve"> PAGEREF _Toc29095 </w:instrText>
          </w:r>
          <w:r>
            <w:fldChar w:fldCharType="separate"/>
          </w:r>
          <w:r>
            <w:t>4</w:t>
          </w:r>
          <w:r>
            <w:fldChar w:fldCharType="end"/>
          </w:r>
          <w:r>
            <w:fldChar w:fldCharType="end"/>
          </w:r>
        </w:p>
        <w:p>
          <w:pPr>
            <w:pStyle w:val="5"/>
            <w:tabs>
              <w:tab w:val="right" w:leader="dot" w:pos="9746"/>
            </w:tabs>
          </w:pPr>
          <w:r>
            <w:fldChar w:fldCharType="begin"/>
          </w:r>
          <w:r>
            <w:instrText xml:space="preserve"> HYPERLINK \l "_Toc3205" </w:instrText>
          </w:r>
          <w:r>
            <w:fldChar w:fldCharType="separate"/>
          </w:r>
          <w:r>
            <w:rPr>
              <w:rFonts w:hint="eastAsia" w:ascii="仿宋" w:hAnsi="仿宋" w:eastAsia="仿宋" w:cs="仿宋"/>
              <w:szCs w:val="21"/>
            </w:rPr>
            <w:t>2.3.施工图设计阶段</w:t>
          </w:r>
          <w:r>
            <w:tab/>
          </w:r>
          <w:r>
            <w:fldChar w:fldCharType="begin"/>
          </w:r>
          <w:r>
            <w:instrText xml:space="preserve"> PAGEREF _Toc3205 </w:instrText>
          </w:r>
          <w:r>
            <w:fldChar w:fldCharType="separate"/>
          </w:r>
          <w:r>
            <w:t>4</w:t>
          </w:r>
          <w:r>
            <w:fldChar w:fldCharType="end"/>
          </w:r>
          <w:r>
            <w:fldChar w:fldCharType="end"/>
          </w:r>
        </w:p>
        <w:p>
          <w:pPr>
            <w:pStyle w:val="5"/>
            <w:tabs>
              <w:tab w:val="right" w:leader="dot" w:pos="9746"/>
            </w:tabs>
          </w:pPr>
          <w:r>
            <w:fldChar w:fldCharType="begin"/>
          </w:r>
          <w:r>
            <w:instrText xml:space="preserve"> HYPERLINK \l "_Toc18875" </w:instrText>
          </w:r>
          <w:r>
            <w:fldChar w:fldCharType="separate"/>
          </w:r>
          <w:r>
            <w:rPr>
              <w:rFonts w:hint="eastAsia" w:ascii="仿宋" w:hAnsi="仿宋" w:eastAsia="仿宋" w:cs="仿宋"/>
              <w:szCs w:val="21"/>
            </w:rPr>
            <w:t>2.4.装配式建筑深化设计阶段</w:t>
          </w:r>
          <w:r>
            <w:tab/>
          </w:r>
          <w:r>
            <w:fldChar w:fldCharType="begin"/>
          </w:r>
          <w:r>
            <w:instrText xml:space="preserve"> PAGEREF _Toc18875 </w:instrText>
          </w:r>
          <w:r>
            <w:fldChar w:fldCharType="separate"/>
          </w:r>
          <w:r>
            <w:t>4</w:t>
          </w:r>
          <w:r>
            <w:fldChar w:fldCharType="end"/>
          </w:r>
          <w:r>
            <w:fldChar w:fldCharType="end"/>
          </w:r>
        </w:p>
        <w:p>
          <w:pPr>
            <w:pStyle w:val="5"/>
            <w:tabs>
              <w:tab w:val="right" w:leader="dot" w:pos="9746"/>
            </w:tabs>
          </w:pPr>
          <w:r>
            <w:fldChar w:fldCharType="begin"/>
          </w:r>
          <w:r>
            <w:instrText xml:space="preserve"> HYPERLINK \l "_Toc16411" </w:instrText>
          </w:r>
          <w:r>
            <w:fldChar w:fldCharType="separate"/>
          </w:r>
          <w:r>
            <w:rPr>
              <w:rFonts w:hint="eastAsia" w:ascii="仿宋" w:hAnsi="仿宋" w:eastAsia="仿宋" w:cs="仿宋"/>
              <w:szCs w:val="21"/>
            </w:rPr>
            <w:t>2.5.装配式建筑生产及施工阶段</w:t>
          </w:r>
          <w:r>
            <w:tab/>
          </w:r>
          <w:r>
            <w:fldChar w:fldCharType="begin"/>
          </w:r>
          <w:r>
            <w:instrText xml:space="preserve"> PAGEREF _Toc16411 </w:instrText>
          </w:r>
          <w:r>
            <w:fldChar w:fldCharType="separate"/>
          </w:r>
          <w:r>
            <w:t>5</w:t>
          </w:r>
          <w:r>
            <w:fldChar w:fldCharType="end"/>
          </w:r>
          <w:r>
            <w:fldChar w:fldCharType="end"/>
          </w:r>
        </w:p>
        <w:p>
          <w:pPr>
            <w:pStyle w:val="5"/>
            <w:tabs>
              <w:tab w:val="right" w:leader="dot" w:pos="9746"/>
            </w:tabs>
          </w:pPr>
          <w:r>
            <w:fldChar w:fldCharType="begin"/>
          </w:r>
          <w:r>
            <w:instrText xml:space="preserve"> HYPERLINK \l "_Toc3236" </w:instrText>
          </w:r>
          <w:r>
            <w:fldChar w:fldCharType="separate"/>
          </w:r>
          <w:r>
            <w:rPr>
              <w:rFonts w:hint="eastAsia" w:ascii="仿宋" w:hAnsi="仿宋" w:eastAsia="仿宋" w:cs="仿宋"/>
              <w:szCs w:val="21"/>
            </w:rPr>
            <w:t>2.6.项目竣工验收交付阶段</w:t>
          </w:r>
          <w:r>
            <w:tab/>
          </w:r>
          <w:r>
            <w:fldChar w:fldCharType="begin"/>
          </w:r>
          <w:r>
            <w:instrText xml:space="preserve"> PAGEREF _Toc3236 </w:instrText>
          </w:r>
          <w:r>
            <w:fldChar w:fldCharType="separate"/>
          </w:r>
          <w:r>
            <w:t>6</w:t>
          </w:r>
          <w:r>
            <w:fldChar w:fldCharType="end"/>
          </w:r>
          <w:r>
            <w:fldChar w:fldCharType="end"/>
          </w:r>
        </w:p>
        <w:p>
          <w:pPr>
            <w:pStyle w:val="5"/>
            <w:tabs>
              <w:tab w:val="right" w:leader="dot" w:pos="9746"/>
            </w:tabs>
          </w:pPr>
          <w:r>
            <w:fldChar w:fldCharType="begin"/>
          </w:r>
          <w:r>
            <w:instrText xml:space="preserve"> HYPERLINK \l "_Toc11007" </w:instrText>
          </w:r>
          <w:r>
            <w:fldChar w:fldCharType="separate"/>
          </w:r>
          <w:r>
            <w:rPr>
              <w:rFonts w:hint="eastAsia" w:ascii="仿宋" w:hAnsi="仿宋" w:eastAsia="仿宋" w:cs="仿宋"/>
              <w:szCs w:val="21"/>
            </w:rPr>
            <w:t>2.7.装配式建筑的BIM设计</w:t>
          </w:r>
          <w:r>
            <w:tab/>
          </w:r>
          <w:r>
            <w:fldChar w:fldCharType="begin"/>
          </w:r>
          <w:r>
            <w:instrText xml:space="preserve"> PAGEREF _Toc11007 </w:instrText>
          </w:r>
          <w:r>
            <w:fldChar w:fldCharType="separate"/>
          </w:r>
          <w:r>
            <w:t>6</w:t>
          </w:r>
          <w:r>
            <w:fldChar w:fldCharType="end"/>
          </w:r>
          <w:r>
            <w:fldChar w:fldCharType="end"/>
          </w:r>
        </w:p>
        <w:p>
          <w:pPr>
            <w:pStyle w:val="5"/>
            <w:tabs>
              <w:tab w:val="right" w:leader="dot" w:pos="9746"/>
            </w:tabs>
          </w:pPr>
          <w:r>
            <w:fldChar w:fldCharType="begin"/>
          </w:r>
          <w:r>
            <w:instrText xml:space="preserve"> HYPERLINK \l "_Toc19254" </w:instrText>
          </w:r>
          <w:r>
            <w:fldChar w:fldCharType="separate"/>
          </w:r>
          <w:r>
            <w:rPr>
              <w:rFonts w:hint="eastAsia" w:ascii="仿宋" w:hAnsi="仿宋" w:eastAsia="仿宋" w:cs="仿宋"/>
              <w:szCs w:val="21"/>
            </w:rPr>
            <w:t>2.8.其它</w:t>
          </w:r>
          <w:r>
            <w:tab/>
          </w:r>
          <w:r>
            <w:fldChar w:fldCharType="begin"/>
          </w:r>
          <w:r>
            <w:instrText xml:space="preserve"> PAGEREF _Toc19254 </w:instrText>
          </w:r>
          <w:r>
            <w:fldChar w:fldCharType="separate"/>
          </w:r>
          <w:r>
            <w:t>6</w:t>
          </w:r>
          <w:r>
            <w:fldChar w:fldCharType="end"/>
          </w:r>
          <w:r>
            <w:fldChar w:fldCharType="end"/>
          </w:r>
        </w:p>
        <w:p>
          <w:pPr>
            <w:pStyle w:val="9"/>
            <w:tabs>
              <w:tab w:val="right" w:leader="dot" w:pos="9746"/>
            </w:tabs>
          </w:pPr>
          <w:r>
            <w:fldChar w:fldCharType="begin"/>
          </w:r>
          <w:r>
            <w:instrText xml:space="preserve"> HYPERLINK \l "_Toc9003" </w:instrText>
          </w:r>
          <w:r>
            <w:fldChar w:fldCharType="separate"/>
          </w:r>
          <w:r>
            <w:rPr>
              <w:rFonts w:hint="eastAsia" w:ascii="仿宋" w:hAnsi="仿宋" w:eastAsia="仿宋" w:cs="仿宋"/>
              <w:szCs w:val="24"/>
            </w:rPr>
            <w:t>五、设计要求</w:t>
          </w:r>
          <w:r>
            <w:tab/>
          </w:r>
          <w:r>
            <w:fldChar w:fldCharType="begin"/>
          </w:r>
          <w:r>
            <w:instrText xml:space="preserve"> PAGEREF _Toc9003 </w:instrText>
          </w:r>
          <w:r>
            <w:fldChar w:fldCharType="separate"/>
          </w:r>
          <w:r>
            <w:t>7</w:t>
          </w:r>
          <w:r>
            <w:fldChar w:fldCharType="end"/>
          </w:r>
          <w:r>
            <w:fldChar w:fldCharType="end"/>
          </w:r>
        </w:p>
        <w:p>
          <w:pPr>
            <w:pStyle w:val="9"/>
            <w:tabs>
              <w:tab w:val="right" w:leader="dot" w:pos="9746"/>
            </w:tabs>
          </w:pPr>
          <w:r>
            <w:fldChar w:fldCharType="begin"/>
          </w:r>
          <w:r>
            <w:instrText xml:space="preserve"> HYPERLINK \l "_Toc12851" </w:instrText>
          </w:r>
          <w:r>
            <w:fldChar w:fldCharType="separate"/>
          </w:r>
          <w:r>
            <w:rPr>
              <w:rFonts w:hint="eastAsia" w:ascii="仿宋" w:hAnsi="仿宋" w:eastAsia="仿宋" w:cs="仿宋"/>
              <w:szCs w:val="24"/>
            </w:rPr>
            <w:t>六、设计成果要求</w:t>
          </w:r>
          <w:r>
            <w:tab/>
          </w:r>
          <w:r>
            <w:fldChar w:fldCharType="begin"/>
          </w:r>
          <w:r>
            <w:instrText xml:space="preserve"> PAGEREF _Toc12851 </w:instrText>
          </w:r>
          <w:r>
            <w:fldChar w:fldCharType="separate"/>
          </w:r>
          <w:r>
            <w:t>7</w:t>
          </w:r>
          <w:r>
            <w:fldChar w:fldCharType="end"/>
          </w:r>
          <w:r>
            <w:fldChar w:fldCharType="end"/>
          </w:r>
        </w:p>
        <w:p>
          <w:pPr>
            <w:pStyle w:val="10"/>
            <w:tabs>
              <w:tab w:val="right" w:leader="dot" w:pos="9746"/>
            </w:tabs>
          </w:pPr>
          <w:r>
            <w:fldChar w:fldCharType="begin"/>
          </w:r>
          <w:r>
            <w:instrText xml:space="preserve"> HYPERLINK \l "_Toc15957" </w:instrText>
          </w:r>
          <w:r>
            <w:fldChar w:fldCharType="separate"/>
          </w:r>
          <w:r>
            <w:rPr>
              <w:rFonts w:hint="eastAsia" w:ascii="仿宋" w:hAnsi="仿宋" w:eastAsia="仿宋" w:cs="仿宋"/>
              <w:szCs w:val="21"/>
            </w:rPr>
            <w:t>1、设计深度</w:t>
          </w:r>
          <w:r>
            <w:tab/>
          </w:r>
          <w:r>
            <w:fldChar w:fldCharType="begin"/>
          </w:r>
          <w:r>
            <w:instrText xml:space="preserve"> PAGEREF _Toc15957 </w:instrText>
          </w:r>
          <w:r>
            <w:fldChar w:fldCharType="separate"/>
          </w:r>
          <w:r>
            <w:t>7</w:t>
          </w:r>
          <w:r>
            <w:fldChar w:fldCharType="end"/>
          </w:r>
          <w:r>
            <w:fldChar w:fldCharType="end"/>
          </w:r>
        </w:p>
        <w:p>
          <w:pPr>
            <w:pStyle w:val="10"/>
            <w:tabs>
              <w:tab w:val="right" w:leader="dot" w:pos="9746"/>
            </w:tabs>
          </w:pPr>
          <w:r>
            <w:fldChar w:fldCharType="begin"/>
          </w:r>
          <w:r>
            <w:instrText xml:space="preserve"> HYPERLINK \l "_Toc13420" </w:instrText>
          </w:r>
          <w:r>
            <w:fldChar w:fldCharType="separate"/>
          </w:r>
          <w:r>
            <w:rPr>
              <w:rFonts w:hint="eastAsia" w:ascii="仿宋" w:hAnsi="仿宋" w:eastAsia="仿宋" w:cs="仿宋"/>
              <w:szCs w:val="21"/>
            </w:rPr>
            <w:t>2、主要设计成果</w:t>
          </w:r>
          <w:r>
            <w:tab/>
          </w:r>
          <w:r>
            <w:fldChar w:fldCharType="begin"/>
          </w:r>
          <w:r>
            <w:instrText xml:space="preserve"> PAGEREF _Toc13420 </w:instrText>
          </w:r>
          <w:r>
            <w:fldChar w:fldCharType="separate"/>
          </w:r>
          <w:r>
            <w:t>7</w:t>
          </w:r>
          <w:r>
            <w:fldChar w:fldCharType="end"/>
          </w:r>
          <w:r>
            <w:fldChar w:fldCharType="end"/>
          </w:r>
        </w:p>
        <w:p>
          <w:pPr>
            <w:pStyle w:val="10"/>
            <w:tabs>
              <w:tab w:val="right" w:leader="dot" w:pos="9746"/>
            </w:tabs>
          </w:pPr>
          <w:r>
            <w:fldChar w:fldCharType="begin"/>
          </w:r>
          <w:r>
            <w:instrText xml:space="preserve"> HYPERLINK \l "_Toc28705" </w:instrText>
          </w:r>
          <w:r>
            <w:fldChar w:fldCharType="separate"/>
          </w:r>
          <w:r>
            <w:rPr>
              <w:rFonts w:hint="eastAsia" w:ascii="仿宋" w:hAnsi="仿宋" w:eastAsia="仿宋" w:cs="仿宋"/>
              <w:szCs w:val="21"/>
            </w:rPr>
            <w:t>3、提供的设计文件数量要求</w:t>
          </w:r>
          <w:r>
            <w:tab/>
          </w:r>
          <w:r>
            <w:fldChar w:fldCharType="begin"/>
          </w:r>
          <w:r>
            <w:instrText xml:space="preserve"> PAGEREF _Toc28705 </w:instrText>
          </w:r>
          <w:r>
            <w:fldChar w:fldCharType="separate"/>
          </w:r>
          <w:r>
            <w:t>8</w:t>
          </w:r>
          <w:r>
            <w:fldChar w:fldCharType="end"/>
          </w:r>
          <w:r>
            <w:fldChar w:fldCharType="end"/>
          </w:r>
        </w:p>
        <w:p>
          <w:pPr>
            <w:pStyle w:val="9"/>
            <w:tabs>
              <w:tab w:val="right" w:leader="dot" w:pos="9746"/>
            </w:tabs>
          </w:pPr>
          <w:r>
            <w:fldChar w:fldCharType="begin"/>
          </w:r>
          <w:r>
            <w:instrText xml:space="preserve"> HYPERLINK \l "_Toc23235" </w:instrText>
          </w:r>
          <w:r>
            <w:fldChar w:fldCharType="separate"/>
          </w:r>
          <w:r>
            <w:rPr>
              <w:rFonts w:hint="eastAsia" w:ascii="仿宋" w:hAnsi="仿宋" w:eastAsia="仿宋" w:cs="仿宋"/>
              <w:szCs w:val="24"/>
            </w:rPr>
            <w:t>七、设计进度要求</w:t>
          </w:r>
          <w:r>
            <w:tab/>
          </w:r>
          <w:r>
            <w:fldChar w:fldCharType="begin"/>
          </w:r>
          <w:r>
            <w:instrText xml:space="preserve"> PAGEREF _Toc23235 </w:instrText>
          </w:r>
          <w:r>
            <w:fldChar w:fldCharType="separate"/>
          </w:r>
          <w:r>
            <w:t>8</w:t>
          </w:r>
          <w:r>
            <w:fldChar w:fldCharType="end"/>
          </w:r>
          <w:r>
            <w:fldChar w:fldCharType="end"/>
          </w:r>
        </w:p>
        <w:p>
          <w:pPr>
            <w:pStyle w:val="9"/>
            <w:tabs>
              <w:tab w:val="right" w:leader="dot" w:pos="9746"/>
            </w:tabs>
          </w:pPr>
          <w:r>
            <w:fldChar w:fldCharType="begin"/>
          </w:r>
          <w:r>
            <w:instrText xml:space="preserve"> HYPERLINK \l "_Toc6793" </w:instrText>
          </w:r>
          <w:r>
            <w:fldChar w:fldCharType="separate"/>
          </w:r>
          <w:r>
            <w:rPr>
              <w:rFonts w:hint="eastAsia" w:ascii="仿宋" w:hAnsi="仿宋" w:eastAsia="仿宋" w:cs="仿宋"/>
              <w:szCs w:val="24"/>
            </w:rPr>
            <w:t>八、设计管理</w:t>
          </w:r>
          <w:r>
            <w:tab/>
          </w:r>
          <w:r>
            <w:fldChar w:fldCharType="begin"/>
          </w:r>
          <w:r>
            <w:instrText xml:space="preserve"> PAGEREF _Toc6793 </w:instrText>
          </w:r>
          <w:r>
            <w:fldChar w:fldCharType="separate"/>
          </w:r>
          <w:r>
            <w:t>9</w:t>
          </w:r>
          <w:r>
            <w:fldChar w:fldCharType="end"/>
          </w:r>
          <w:r>
            <w:fldChar w:fldCharType="end"/>
          </w:r>
        </w:p>
        <w:p>
          <w:pPr>
            <w:pStyle w:val="10"/>
            <w:tabs>
              <w:tab w:val="right" w:leader="dot" w:pos="9746"/>
            </w:tabs>
          </w:pPr>
          <w:r>
            <w:fldChar w:fldCharType="begin"/>
          </w:r>
          <w:r>
            <w:instrText xml:space="preserve"> HYPERLINK \l "_Toc4453" </w:instrText>
          </w:r>
          <w:r>
            <w:fldChar w:fldCharType="separate"/>
          </w:r>
          <w:r>
            <w:rPr>
              <w:rFonts w:hint="eastAsia" w:ascii="仿宋" w:hAnsi="仿宋" w:eastAsia="仿宋" w:cs="仿宋"/>
              <w:szCs w:val="21"/>
            </w:rPr>
            <w:t>1、综合管理</w:t>
          </w:r>
          <w:r>
            <w:tab/>
          </w:r>
          <w:r>
            <w:fldChar w:fldCharType="begin"/>
          </w:r>
          <w:r>
            <w:instrText xml:space="preserve"> PAGEREF _Toc4453 </w:instrText>
          </w:r>
          <w:r>
            <w:fldChar w:fldCharType="separate"/>
          </w:r>
          <w:r>
            <w:t>9</w:t>
          </w:r>
          <w:r>
            <w:fldChar w:fldCharType="end"/>
          </w:r>
          <w:r>
            <w:fldChar w:fldCharType="end"/>
          </w:r>
        </w:p>
        <w:p>
          <w:pPr>
            <w:pStyle w:val="10"/>
            <w:tabs>
              <w:tab w:val="right" w:leader="dot" w:pos="9746"/>
            </w:tabs>
          </w:pPr>
          <w:r>
            <w:fldChar w:fldCharType="begin"/>
          </w:r>
          <w:r>
            <w:instrText xml:space="preserve"> HYPERLINK \l "_Toc10935" </w:instrText>
          </w:r>
          <w:r>
            <w:fldChar w:fldCharType="separate"/>
          </w:r>
          <w:r>
            <w:rPr>
              <w:rFonts w:hint="eastAsia" w:ascii="仿宋" w:hAnsi="仿宋" w:eastAsia="仿宋" w:cs="仿宋"/>
              <w:szCs w:val="21"/>
            </w:rPr>
            <w:t>2、设计及施工过程管理</w:t>
          </w:r>
          <w:r>
            <w:tab/>
          </w:r>
          <w:r>
            <w:fldChar w:fldCharType="begin"/>
          </w:r>
          <w:r>
            <w:instrText xml:space="preserve"> PAGEREF _Toc10935 </w:instrText>
          </w:r>
          <w:r>
            <w:fldChar w:fldCharType="separate"/>
          </w:r>
          <w:r>
            <w:t>9</w:t>
          </w:r>
          <w:r>
            <w:fldChar w:fldCharType="end"/>
          </w:r>
          <w:r>
            <w:fldChar w:fldCharType="end"/>
          </w:r>
        </w:p>
        <w:p>
          <w:pPr>
            <w:pStyle w:val="10"/>
            <w:tabs>
              <w:tab w:val="right" w:leader="dot" w:pos="9746"/>
            </w:tabs>
          </w:pPr>
          <w:r>
            <w:fldChar w:fldCharType="begin"/>
          </w:r>
          <w:r>
            <w:instrText xml:space="preserve"> HYPERLINK \l "_Toc17338" </w:instrText>
          </w:r>
          <w:r>
            <w:fldChar w:fldCharType="separate"/>
          </w:r>
          <w:r>
            <w:rPr>
              <w:rFonts w:hint="eastAsia" w:ascii="仿宋" w:hAnsi="仿宋" w:eastAsia="仿宋" w:cs="仿宋"/>
              <w:szCs w:val="21"/>
            </w:rPr>
            <w:t>3、设计变更管理</w:t>
          </w:r>
          <w:r>
            <w:tab/>
          </w:r>
          <w:r>
            <w:fldChar w:fldCharType="begin"/>
          </w:r>
          <w:r>
            <w:instrText xml:space="preserve"> PAGEREF _Toc17338 </w:instrText>
          </w:r>
          <w:r>
            <w:fldChar w:fldCharType="separate"/>
          </w:r>
          <w:r>
            <w:t>10</w:t>
          </w:r>
          <w:r>
            <w:fldChar w:fldCharType="end"/>
          </w:r>
          <w:r>
            <w:fldChar w:fldCharType="end"/>
          </w:r>
        </w:p>
        <w:p>
          <w:pPr>
            <w:pStyle w:val="9"/>
            <w:tabs>
              <w:tab w:val="right" w:leader="dot" w:pos="9746"/>
            </w:tabs>
          </w:pPr>
          <w:r>
            <w:fldChar w:fldCharType="begin"/>
          </w:r>
          <w:r>
            <w:instrText xml:space="preserve"> HYPERLINK \l "_Toc28091" </w:instrText>
          </w:r>
          <w:r>
            <w:fldChar w:fldCharType="separate"/>
          </w:r>
          <w:r>
            <w:rPr>
              <w:rFonts w:hint="eastAsia" w:ascii="仿宋" w:hAnsi="仿宋" w:eastAsia="仿宋" w:cs="仿宋"/>
              <w:szCs w:val="24"/>
            </w:rPr>
            <w:t>九、其他</w:t>
          </w:r>
          <w:r>
            <w:tab/>
          </w:r>
          <w:r>
            <w:fldChar w:fldCharType="begin"/>
          </w:r>
          <w:r>
            <w:instrText xml:space="preserve"> PAGEREF _Toc28091 </w:instrText>
          </w:r>
          <w:r>
            <w:fldChar w:fldCharType="separate"/>
          </w:r>
          <w:r>
            <w:t>10</w:t>
          </w:r>
          <w:r>
            <w:fldChar w:fldCharType="end"/>
          </w:r>
          <w:r>
            <w:fldChar w:fldCharType="end"/>
          </w:r>
        </w:p>
        <w:p>
          <w:r>
            <w:rPr>
              <w:bCs/>
              <w:lang w:val="zh-CN"/>
            </w:rPr>
            <w:fldChar w:fldCharType="end"/>
          </w:r>
        </w:p>
      </w:sdtContent>
    </w:sdt>
    <w:p>
      <w:pPr>
        <w:widowControl/>
        <w:jc w:val="left"/>
        <w:rPr>
          <w:rFonts w:ascii="仿宋" w:hAnsi="仿宋" w:eastAsia="仿宋" w:cs="仿宋"/>
          <w:b/>
          <w:kern w:val="44"/>
          <w:sz w:val="24"/>
          <w:szCs w:val="24"/>
        </w:rPr>
      </w:pPr>
      <w:r>
        <w:rPr>
          <w:rFonts w:ascii="仿宋" w:hAnsi="仿宋" w:eastAsia="仿宋" w:cs="仿宋"/>
          <w:sz w:val="24"/>
          <w:szCs w:val="24"/>
        </w:rPr>
        <w:br w:type="page"/>
      </w:r>
    </w:p>
    <w:p>
      <w:pPr>
        <w:pStyle w:val="2"/>
        <w:spacing w:before="0" w:after="0" w:line="480" w:lineRule="auto"/>
        <w:ind w:firstLine="482" w:firstLineChars="200"/>
        <w:jc w:val="left"/>
        <w:rPr>
          <w:rFonts w:ascii="仿宋" w:hAnsi="仿宋" w:eastAsia="仿宋" w:cs="仿宋"/>
          <w:sz w:val="24"/>
          <w:szCs w:val="24"/>
        </w:rPr>
      </w:pPr>
      <w:bookmarkStart w:id="0" w:name="_Toc6682"/>
      <w:r>
        <w:rPr>
          <w:rFonts w:hint="eastAsia" w:ascii="仿宋" w:hAnsi="仿宋" w:eastAsia="仿宋" w:cs="仿宋"/>
          <w:sz w:val="24"/>
          <w:szCs w:val="24"/>
        </w:rPr>
        <w:t>一、项目概况</w:t>
      </w:r>
      <w:bookmarkEnd w:id="0"/>
    </w:p>
    <w:p>
      <w:pPr>
        <w:spacing w:line="288" w:lineRule="auto"/>
        <w:ind w:firstLine="422" w:firstLineChars="200"/>
        <w:rPr>
          <w:rFonts w:ascii="仿宋" w:hAnsi="仿宋" w:eastAsia="仿宋" w:cs="仿宋"/>
          <w:szCs w:val="21"/>
        </w:rPr>
      </w:pPr>
      <w:bookmarkStart w:id="1" w:name="_Toc24562"/>
      <w:r>
        <w:rPr>
          <w:rStyle w:val="19"/>
          <w:rFonts w:hint="eastAsia" w:ascii="仿宋" w:hAnsi="仿宋" w:eastAsia="仿宋" w:cs="仿宋"/>
          <w:sz w:val="21"/>
          <w:szCs w:val="21"/>
        </w:rPr>
        <w:t>1、项目名称</w:t>
      </w:r>
      <w:bookmarkEnd w:id="1"/>
      <w:r>
        <w:rPr>
          <w:rFonts w:hint="eastAsia" w:ascii="仿宋" w:hAnsi="仿宋" w:eastAsia="仿宋" w:cs="仿宋"/>
          <w:bCs/>
          <w:szCs w:val="21"/>
        </w:rPr>
        <w:t>：新小梅沙大酒店（装配式）设计</w:t>
      </w:r>
    </w:p>
    <w:p>
      <w:pPr>
        <w:spacing w:line="288" w:lineRule="auto"/>
        <w:ind w:firstLine="422" w:firstLineChars="200"/>
        <w:rPr>
          <w:rStyle w:val="19"/>
          <w:rFonts w:ascii="仿宋" w:hAnsi="仿宋" w:eastAsia="仿宋" w:cs="仿宋"/>
          <w:sz w:val="21"/>
          <w:szCs w:val="21"/>
        </w:rPr>
      </w:pPr>
      <w:bookmarkStart w:id="2" w:name="_Toc17022"/>
      <w:r>
        <w:rPr>
          <w:rStyle w:val="19"/>
          <w:rFonts w:hint="eastAsia" w:ascii="仿宋" w:hAnsi="仿宋" w:eastAsia="仿宋" w:cs="仿宋"/>
          <w:sz w:val="21"/>
          <w:szCs w:val="21"/>
        </w:rPr>
        <w:t>2、项目位置及简介：</w:t>
      </w:r>
      <w:bookmarkEnd w:id="2"/>
      <w:r>
        <w:rPr>
          <w:rFonts w:hint="eastAsia" w:ascii="仿宋" w:hAnsi="仿宋" w:eastAsia="仿宋" w:cs="仿宋"/>
          <w:bCs/>
          <w:szCs w:val="21"/>
        </w:rPr>
        <w:t>本项目位于深圳市盐田区小梅沙镇盐梅路以南，东临海洋世界；具体详见：“附图一：新小梅沙大酒店位置图”。</w:t>
      </w:r>
    </w:p>
    <w:p>
      <w:pPr>
        <w:ind w:firstLine="420" w:firstLineChars="200"/>
        <w:rPr>
          <w:rFonts w:ascii="仿宋" w:hAnsi="仿宋" w:eastAsia="仿宋" w:cs="仿宋"/>
        </w:rPr>
      </w:pPr>
      <w:r>
        <w:rPr>
          <w:rFonts w:hint="eastAsia" w:ascii="仿宋" w:hAnsi="仿宋" w:eastAsia="仿宋" w:cs="仿宋"/>
        </w:rPr>
        <w:t>附图一：</w:t>
      </w:r>
    </w:p>
    <w:p>
      <w:pPr>
        <w:spacing w:line="288" w:lineRule="auto"/>
        <w:ind w:firstLine="420" w:firstLineChars="200"/>
        <w:rPr>
          <w:rFonts w:ascii="仿宋" w:hAnsi="仿宋" w:eastAsia="仿宋" w:cs="仿宋"/>
          <w:szCs w:val="21"/>
        </w:rPr>
      </w:pPr>
      <w:r>
        <w:drawing>
          <wp:inline distT="0" distB="0" distL="114300" distR="114300">
            <wp:extent cx="3025775" cy="2611120"/>
            <wp:effectExtent l="0" t="0" r="3175" b="177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3025775" cy="2611120"/>
                    </a:xfrm>
                    <a:prstGeom prst="rect">
                      <a:avLst/>
                    </a:prstGeom>
                    <a:noFill/>
                    <a:ln>
                      <a:noFill/>
                    </a:ln>
                  </pic:spPr>
                </pic:pic>
              </a:graphicData>
            </a:graphic>
          </wp:inline>
        </w:drawing>
      </w:r>
    </w:p>
    <w:p>
      <w:pPr>
        <w:spacing w:line="288" w:lineRule="auto"/>
        <w:ind w:firstLine="422" w:firstLineChars="200"/>
        <w:rPr>
          <w:rStyle w:val="19"/>
          <w:rFonts w:ascii="仿宋" w:hAnsi="仿宋" w:eastAsia="仿宋" w:cs="仿宋"/>
          <w:sz w:val="21"/>
          <w:szCs w:val="21"/>
        </w:rPr>
      </w:pPr>
      <w:bookmarkStart w:id="3" w:name="_Toc28816"/>
      <w:r>
        <w:rPr>
          <w:rStyle w:val="19"/>
          <w:rFonts w:hint="eastAsia" w:ascii="仿宋" w:hAnsi="仿宋" w:eastAsia="仿宋" w:cs="仿宋"/>
          <w:sz w:val="21"/>
          <w:szCs w:val="21"/>
        </w:rPr>
        <w:t>3、项目概况：</w:t>
      </w:r>
      <w:bookmarkEnd w:id="3"/>
      <w:r>
        <w:rPr>
          <w:rFonts w:hint="eastAsia" w:ascii="仿宋" w:hAnsi="仿宋" w:eastAsia="仿宋" w:cs="仿宋"/>
          <w:bCs/>
          <w:szCs w:val="21"/>
        </w:rPr>
        <w:t>本项目总计容建筑面积约6.75万平方米，其中计容建筑面积约5.5万平方米，装配式建筑面积暂定3.7万平方米（具体装配式建筑面积以政府相关部门批准为准），建筑层数约13层、高度约65米以下以S形状布置，建筑效果详见：“附图二”。</w:t>
      </w:r>
    </w:p>
    <w:p>
      <w:pPr>
        <w:ind w:firstLine="420" w:firstLineChars="200"/>
        <w:rPr>
          <w:rFonts w:ascii="仿宋" w:hAnsi="仿宋" w:eastAsia="仿宋" w:cs="仿宋"/>
        </w:rPr>
      </w:pPr>
      <w:r>
        <w:rPr>
          <w:rFonts w:hint="eastAsia" w:ascii="仿宋" w:hAnsi="仿宋" w:eastAsia="仿宋" w:cs="仿宋"/>
        </w:rPr>
        <w:t>附图二：</w:t>
      </w:r>
    </w:p>
    <w:p>
      <w:pPr>
        <w:ind w:left="525"/>
        <w:jc w:val="left"/>
      </w:pPr>
      <w:r>
        <w:drawing>
          <wp:inline distT="0" distB="0" distL="114300" distR="114300">
            <wp:extent cx="3981450" cy="2040255"/>
            <wp:effectExtent l="0" t="0" r="0" b="17145"/>
            <wp:docPr id="3" name="图片 3" descr="1577181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77181031(1)"/>
                    <pic:cNvPicPr>
                      <a:picLocks noChangeAspect="1"/>
                    </pic:cNvPicPr>
                  </pic:nvPicPr>
                  <pic:blipFill>
                    <a:blip r:embed="rId7"/>
                    <a:stretch>
                      <a:fillRect/>
                    </a:stretch>
                  </pic:blipFill>
                  <pic:spPr>
                    <a:xfrm>
                      <a:off x="0" y="0"/>
                      <a:ext cx="3981450" cy="2040255"/>
                    </a:xfrm>
                    <a:prstGeom prst="rect">
                      <a:avLst/>
                    </a:prstGeom>
                  </pic:spPr>
                </pic:pic>
              </a:graphicData>
            </a:graphic>
          </wp:inline>
        </w:drawing>
      </w:r>
    </w:p>
    <w:p>
      <w:pPr>
        <w:pStyle w:val="2"/>
        <w:spacing w:before="0" w:after="0" w:line="480" w:lineRule="auto"/>
        <w:ind w:firstLine="482" w:firstLineChars="200"/>
        <w:jc w:val="left"/>
        <w:rPr>
          <w:rFonts w:ascii="仿宋" w:hAnsi="仿宋" w:eastAsia="仿宋" w:cs="仿宋"/>
          <w:sz w:val="24"/>
          <w:szCs w:val="24"/>
        </w:rPr>
      </w:pPr>
      <w:bookmarkStart w:id="4" w:name="_Toc20330"/>
      <w:r>
        <w:rPr>
          <w:rFonts w:hint="eastAsia" w:ascii="仿宋" w:hAnsi="仿宋" w:eastAsia="仿宋" w:cs="仿宋"/>
          <w:sz w:val="24"/>
          <w:szCs w:val="24"/>
        </w:rPr>
        <w:t>二、设计依据</w:t>
      </w:r>
      <w:bookmarkEnd w:id="4"/>
    </w:p>
    <w:p>
      <w:pPr>
        <w:spacing w:line="288" w:lineRule="auto"/>
        <w:ind w:firstLine="420" w:firstLineChars="200"/>
        <w:jc w:val="left"/>
        <w:rPr>
          <w:rFonts w:ascii="仿宋" w:hAnsi="仿宋" w:eastAsia="仿宋" w:cs="仿宋"/>
        </w:rPr>
      </w:pPr>
      <w:r>
        <w:rPr>
          <w:rFonts w:hint="eastAsia" w:ascii="仿宋" w:hAnsi="仿宋" w:eastAsia="仿宋" w:cs="仿宋"/>
        </w:rPr>
        <w:t>1、设计合同及设计任务书。</w:t>
      </w:r>
    </w:p>
    <w:p>
      <w:pPr>
        <w:widowControl/>
        <w:shd w:val="clear" w:color="auto" w:fill="FFFFFF"/>
        <w:spacing w:line="24" w:lineRule="atLeast"/>
        <w:ind w:firstLine="420" w:firstLineChars="200"/>
        <w:jc w:val="left"/>
        <w:rPr>
          <w:rFonts w:ascii="仿宋" w:hAnsi="仿宋" w:eastAsia="仿宋" w:cs="仿宋"/>
          <w:szCs w:val="21"/>
          <w:shd w:val="clear" w:color="auto" w:fill="FFFFFF"/>
        </w:rPr>
      </w:pPr>
      <w:r>
        <w:rPr>
          <w:rFonts w:hint="eastAsia" w:ascii="仿宋" w:hAnsi="仿宋" w:eastAsia="仿宋" w:cs="仿宋"/>
        </w:rPr>
        <w:t>2、</w:t>
      </w:r>
      <w:bookmarkStart w:id="5" w:name="_Toc17168_WPSOffice_Level2"/>
      <w:r>
        <w:rPr>
          <w:rFonts w:hint="eastAsia" w:ascii="仿宋" w:hAnsi="仿宋" w:eastAsia="仿宋" w:cs="仿宋"/>
          <w:szCs w:val="21"/>
          <w:shd w:val="clear" w:color="auto" w:fill="FFFFFF"/>
        </w:rPr>
        <w:t>业主提供的建筑设计文件</w:t>
      </w:r>
      <w:bookmarkEnd w:id="5"/>
      <w:r>
        <w:rPr>
          <w:rFonts w:hint="eastAsia" w:ascii="仿宋" w:hAnsi="仿宋" w:eastAsia="仿宋" w:cs="仿宋"/>
          <w:szCs w:val="21"/>
          <w:shd w:val="clear" w:color="auto" w:fill="FFFFFF"/>
          <w:lang w:eastAsia="zh-CN"/>
        </w:rPr>
        <w:t>（</w:t>
      </w:r>
      <w:r>
        <w:rPr>
          <w:rFonts w:hint="eastAsia" w:ascii="仿宋" w:hAnsi="仿宋" w:eastAsia="仿宋" w:cs="仿宋"/>
          <w:szCs w:val="21"/>
          <w:shd w:val="clear" w:color="auto" w:fill="FFFFFF"/>
          <w:lang w:val="en-US" w:eastAsia="zh-CN"/>
        </w:rPr>
        <w:t>待中标单位确定后提供</w:t>
      </w:r>
      <w:r>
        <w:rPr>
          <w:rFonts w:hint="eastAsia" w:ascii="仿宋" w:hAnsi="仿宋" w:eastAsia="仿宋" w:cs="仿宋"/>
          <w:szCs w:val="21"/>
          <w:shd w:val="clear" w:color="auto" w:fill="FFFFFF"/>
          <w:lang w:eastAsia="zh-CN"/>
        </w:rPr>
        <w:t>）</w:t>
      </w:r>
      <w:r>
        <w:rPr>
          <w:rFonts w:hint="eastAsia" w:ascii="仿宋" w:hAnsi="仿宋" w:eastAsia="仿宋" w:cs="仿宋"/>
          <w:szCs w:val="21"/>
          <w:shd w:val="clear" w:color="auto" w:fill="FFFFFF"/>
        </w:rPr>
        <w:t>。</w:t>
      </w:r>
    </w:p>
    <w:p>
      <w:pPr>
        <w:widowControl/>
        <w:shd w:val="clear" w:color="auto" w:fill="FFFFFF"/>
        <w:spacing w:line="24" w:lineRule="atLeast"/>
        <w:ind w:firstLine="420" w:firstLineChars="200"/>
        <w:jc w:val="left"/>
        <w:rPr>
          <w:rFonts w:ascii="仿宋" w:hAnsi="仿宋" w:eastAsia="仿宋" w:cs="仿宋"/>
          <w:szCs w:val="21"/>
          <w:shd w:val="clear" w:color="auto" w:fill="FFFFFF"/>
        </w:rPr>
      </w:pPr>
      <w:bookmarkStart w:id="6" w:name="_Toc20435_WPSOffice_Level2"/>
      <w:r>
        <w:rPr>
          <w:rFonts w:hint="eastAsia" w:ascii="仿宋" w:hAnsi="仿宋" w:eastAsia="仿宋" w:cs="仿宋"/>
          <w:szCs w:val="21"/>
          <w:shd w:val="clear" w:color="auto" w:fill="FFFFFF"/>
        </w:rPr>
        <w:t>3、国家、省、市颁布的有关法律、法规、规定。</w:t>
      </w:r>
      <w:bookmarkEnd w:id="6"/>
    </w:p>
    <w:p>
      <w:pPr>
        <w:pStyle w:val="2"/>
        <w:spacing w:before="0" w:after="0" w:line="480" w:lineRule="auto"/>
        <w:ind w:firstLine="482" w:firstLineChars="200"/>
        <w:rPr>
          <w:rFonts w:ascii="仿宋" w:hAnsi="仿宋" w:eastAsia="仿宋" w:cs="仿宋"/>
          <w:sz w:val="24"/>
          <w:szCs w:val="24"/>
        </w:rPr>
      </w:pPr>
      <w:bookmarkStart w:id="7" w:name="_Toc30999"/>
      <w:r>
        <w:rPr>
          <w:rFonts w:hint="eastAsia" w:ascii="仿宋" w:hAnsi="仿宋" w:eastAsia="仿宋" w:cs="仿宋"/>
          <w:sz w:val="24"/>
          <w:szCs w:val="24"/>
        </w:rPr>
        <w:t>三、设计原则</w:t>
      </w:r>
      <w:bookmarkEnd w:id="7"/>
    </w:p>
    <w:p>
      <w:pPr>
        <w:spacing w:line="288" w:lineRule="auto"/>
        <w:ind w:firstLine="420" w:firstLineChars="200"/>
        <w:jc w:val="left"/>
        <w:rPr>
          <w:rFonts w:ascii="仿宋" w:hAnsi="仿宋" w:eastAsia="仿宋" w:cs="仿宋"/>
        </w:rPr>
      </w:pPr>
      <w:r>
        <w:rPr>
          <w:rFonts w:hint="eastAsia" w:ascii="仿宋" w:hAnsi="仿宋" w:eastAsia="仿宋" w:cs="仿宋"/>
        </w:rPr>
        <w:t>1、满足项目报批报建所需的装配式建筑设计文件编制的要求。</w:t>
      </w:r>
    </w:p>
    <w:p>
      <w:pPr>
        <w:spacing w:line="288" w:lineRule="auto"/>
        <w:ind w:firstLine="420" w:firstLineChars="200"/>
        <w:jc w:val="left"/>
        <w:rPr>
          <w:rFonts w:ascii="仿宋" w:hAnsi="仿宋" w:eastAsia="仿宋" w:cs="仿宋"/>
        </w:rPr>
      </w:pPr>
      <w:r>
        <w:rPr>
          <w:rFonts w:hint="eastAsia" w:ascii="仿宋" w:hAnsi="仿宋" w:eastAsia="仿宋" w:cs="仿宋"/>
        </w:rPr>
        <w:t xml:space="preserve">2、满足项目扩初设计及施工图设计的要求（满足项目整体施工图设计单位的要求）。 </w:t>
      </w:r>
    </w:p>
    <w:p>
      <w:pPr>
        <w:spacing w:line="288" w:lineRule="auto"/>
        <w:ind w:firstLine="420" w:firstLineChars="200"/>
        <w:jc w:val="left"/>
        <w:rPr>
          <w:rFonts w:ascii="仿宋" w:hAnsi="仿宋" w:eastAsia="仿宋" w:cs="仿宋"/>
        </w:rPr>
      </w:pPr>
      <w:r>
        <w:rPr>
          <w:rFonts w:hint="eastAsia" w:ascii="仿宋" w:hAnsi="仿宋" w:eastAsia="仿宋" w:cs="仿宋"/>
        </w:rPr>
        <w:t>3、满足现行国家、地方及行业各种规范、规程及强制性条文的要求。</w:t>
      </w:r>
    </w:p>
    <w:p>
      <w:pPr>
        <w:spacing w:line="288" w:lineRule="auto"/>
        <w:ind w:firstLine="420" w:firstLineChars="200"/>
        <w:jc w:val="left"/>
        <w:rPr>
          <w:rFonts w:ascii="仿宋" w:hAnsi="仿宋" w:eastAsia="仿宋" w:cs="仿宋"/>
        </w:rPr>
      </w:pPr>
      <w:r>
        <w:rPr>
          <w:rFonts w:hint="eastAsia" w:ascii="仿宋" w:hAnsi="仿宋" w:eastAsia="仿宋" w:cs="仿宋"/>
        </w:rPr>
        <w:t>4、满足项目装配式建筑施工的要求，包括但不限于构配件的生产、加工、现场安装、验收等全部施工及验收环节的需要。</w:t>
      </w:r>
    </w:p>
    <w:p>
      <w:pPr>
        <w:spacing w:line="288" w:lineRule="auto"/>
        <w:ind w:firstLine="420" w:firstLineChars="200"/>
        <w:jc w:val="left"/>
        <w:rPr>
          <w:rFonts w:ascii="仿宋" w:hAnsi="仿宋" w:eastAsia="仿宋" w:cs="仿宋"/>
        </w:rPr>
      </w:pPr>
      <w:r>
        <w:rPr>
          <w:rFonts w:hint="eastAsia" w:ascii="仿宋" w:hAnsi="仿宋" w:eastAsia="仿宋" w:cs="仿宋"/>
        </w:rPr>
        <w:t>5、满足项目装配式建筑从设计到实施全过程所需的专家评审验收及政府主管部门验收的要求。</w:t>
      </w:r>
    </w:p>
    <w:p>
      <w:pPr>
        <w:spacing w:line="288" w:lineRule="auto"/>
        <w:ind w:firstLine="420" w:firstLineChars="200"/>
        <w:jc w:val="left"/>
        <w:rPr>
          <w:rFonts w:ascii="仿宋" w:hAnsi="仿宋" w:eastAsia="仿宋" w:cs="仿宋"/>
        </w:rPr>
      </w:pPr>
      <w:r>
        <w:rPr>
          <w:rFonts w:hint="eastAsia" w:ascii="仿宋" w:hAnsi="仿宋" w:eastAsia="仿宋" w:cs="仿宋"/>
        </w:rPr>
        <w:t>6、满足项目装配式建筑竣工验收的要求。</w:t>
      </w:r>
    </w:p>
    <w:p>
      <w:pPr>
        <w:spacing w:line="288" w:lineRule="auto"/>
        <w:ind w:firstLine="420" w:firstLineChars="200"/>
        <w:jc w:val="left"/>
        <w:rPr>
          <w:rFonts w:ascii="仿宋" w:hAnsi="仿宋" w:eastAsia="仿宋" w:cs="仿宋"/>
        </w:rPr>
      </w:pPr>
      <w:r>
        <w:rPr>
          <w:rFonts w:hint="eastAsia" w:ascii="仿宋" w:hAnsi="仿宋" w:eastAsia="仿宋" w:cs="仿宋"/>
        </w:rPr>
        <w:t>7、满足安全性、可靠性、适用性、经济性的要求。</w:t>
      </w:r>
    </w:p>
    <w:p>
      <w:pPr>
        <w:pStyle w:val="2"/>
        <w:spacing w:before="0" w:after="0" w:line="480" w:lineRule="auto"/>
        <w:ind w:firstLine="482" w:firstLineChars="200"/>
        <w:rPr>
          <w:rFonts w:ascii="仿宋" w:hAnsi="仿宋" w:eastAsia="仿宋" w:cs="仿宋"/>
          <w:sz w:val="24"/>
          <w:szCs w:val="24"/>
        </w:rPr>
      </w:pPr>
      <w:bookmarkStart w:id="8" w:name="_Toc25871"/>
      <w:r>
        <w:rPr>
          <w:rFonts w:hint="eastAsia" w:ascii="仿宋" w:hAnsi="仿宋" w:eastAsia="仿宋" w:cs="仿宋"/>
          <w:sz w:val="24"/>
          <w:szCs w:val="24"/>
        </w:rPr>
        <w:t>四、设计范围及内容</w:t>
      </w:r>
      <w:bookmarkEnd w:id="8"/>
    </w:p>
    <w:p>
      <w:pPr>
        <w:pStyle w:val="3"/>
        <w:spacing w:before="0" w:after="0" w:line="288" w:lineRule="auto"/>
        <w:ind w:firstLine="422" w:firstLineChars="200"/>
        <w:jc w:val="left"/>
        <w:rPr>
          <w:rStyle w:val="19"/>
          <w:rFonts w:ascii="仿宋" w:hAnsi="仿宋" w:eastAsia="仿宋" w:cs="仿宋"/>
          <w:b/>
          <w:kern w:val="2"/>
          <w:sz w:val="21"/>
          <w:szCs w:val="21"/>
        </w:rPr>
      </w:pPr>
      <w:bookmarkStart w:id="9" w:name="_Toc29468"/>
      <w:r>
        <w:rPr>
          <w:rStyle w:val="19"/>
          <w:rFonts w:hint="eastAsia" w:ascii="仿宋" w:hAnsi="仿宋" w:eastAsia="仿宋" w:cs="仿宋"/>
          <w:b/>
          <w:kern w:val="2"/>
          <w:sz w:val="21"/>
          <w:szCs w:val="21"/>
        </w:rPr>
        <w:t>1、设计范围</w:t>
      </w:r>
      <w:bookmarkEnd w:id="9"/>
    </w:p>
    <w:p>
      <w:pPr>
        <w:spacing w:line="288" w:lineRule="auto"/>
        <w:ind w:firstLine="420" w:firstLineChars="200"/>
        <w:jc w:val="left"/>
        <w:rPr>
          <w:rFonts w:ascii="仿宋" w:hAnsi="仿宋" w:eastAsia="仿宋" w:cs="仿宋"/>
        </w:rPr>
      </w:pPr>
      <w:r>
        <w:rPr>
          <w:rFonts w:hint="eastAsia" w:ascii="仿宋" w:hAnsi="仿宋" w:eastAsia="仿宋" w:cs="仿宋"/>
        </w:rPr>
        <w:t>设计范围为03-04地块和03-05地块范围内的新小梅沙大酒店符合装配式建筑设计条件的全部建筑的装配式建筑方案设计、初步设计、施工图设计、装配式深化设计、装配式BIM设计、装配式建筑生产及施工、装配式竣工图编制，及各项设计技术配合、现场服务、政府需求的各种报批图纸文件、专家评审文件等各项装配式设计工作。</w:t>
      </w:r>
    </w:p>
    <w:p>
      <w:pPr>
        <w:pStyle w:val="3"/>
        <w:spacing w:before="0" w:after="0" w:line="288" w:lineRule="auto"/>
        <w:ind w:firstLine="422" w:firstLineChars="200"/>
        <w:jc w:val="left"/>
        <w:rPr>
          <w:rStyle w:val="19"/>
          <w:rFonts w:ascii="仿宋" w:hAnsi="仿宋" w:eastAsia="仿宋" w:cs="仿宋"/>
          <w:b/>
          <w:kern w:val="2"/>
          <w:sz w:val="21"/>
          <w:szCs w:val="21"/>
        </w:rPr>
      </w:pPr>
      <w:bookmarkStart w:id="10" w:name="_Toc27720"/>
      <w:r>
        <w:rPr>
          <w:rStyle w:val="19"/>
          <w:rFonts w:hint="eastAsia" w:ascii="仿宋" w:hAnsi="仿宋" w:eastAsia="仿宋" w:cs="仿宋"/>
          <w:b/>
          <w:kern w:val="2"/>
          <w:sz w:val="21"/>
          <w:szCs w:val="21"/>
        </w:rPr>
        <w:t>2、设计内容</w:t>
      </w:r>
      <w:bookmarkEnd w:id="10"/>
    </w:p>
    <w:p>
      <w:pPr>
        <w:pStyle w:val="4"/>
        <w:spacing w:before="0" w:after="0" w:line="288" w:lineRule="auto"/>
        <w:ind w:left="1137" w:leftChars="200" w:hanging="717" w:hangingChars="340"/>
        <w:rPr>
          <w:rFonts w:ascii="仿宋" w:hAnsi="仿宋" w:eastAsia="仿宋" w:cs="仿宋"/>
          <w:sz w:val="21"/>
          <w:szCs w:val="21"/>
        </w:rPr>
      </w:pPr>
      <w:bookmarkStart w:id="11" w:name="_Toc2876"/>
      <w:r>
        <w:rPr>
          <w:rFonts w:hint="eastAsia" w:ascii="仿宋" w:hAnsi="仿宋" w:eastAsia="仿宋" w:cs="仿宋"/>
          <w:sz w:val="21"/>
          <w:szCs w:val="21"/>
        </w:rPr>
        <w:t>2.1.方案设计阶段</w:t>
      </w:r>
      <w:bookmarkEnd w:id="11"/>
    </w:p>
    <w:p>
      <w:pPr>
        <w:spacing w:line="288" w:lineRule="auto"/>
        <w:ind w:firstLine="420" w:firstLineChars="200"/>
        <w:jc w:val="left"/>
        <w:rPr>
          <w:rFonts w:ascii="仿宋" w:hAnsi="仿宋" w:eastAsia="仿宋" w:cs="仿宋"/>
          <w:szCs w:val="21"/>
        </w:rPr>
      </w:pPr>
      <w:r>
        <w:rPr>
          <w:rFonts w:hint="eastAsia" w:ascii="仿宋" w:hAnsi="仿宋" w:eastAsia="仿宋" w:cs="仿宋"/>
          <w:szCs w:val="21"/>
        </w:rPr>
        <w:t>2.1.1.根据建筑条件确定建筑装配式建筑范围、面积、评分表等。</w:t>
      </w:r>
    </w:p>
    <w:p>
      <w:pPr>
        <w:spacing w:line="288" w:lineRule="auto"/>
        <w:ind w:firstLine="420" w:firstLineChars="200"/>
        <w:jc w:val="left"/>
        <w:rPr>
          <w:rFonts w:ascii="仿宋" w:hAnsi="仿宋" w:eastAsia="仿宋" w:cs="仿宋"/>
          <w:szCs w:val="21"/>
        </w:rPr>
      </w:pPr>
      <w:r>
        <w:rPr>
          <w:rFonts w:hint="eastAsia" w:ascii="仿宋" w:hAnsi="仿宋" w:eastAsia="仿宋" w:cs="仿宋"/>
          <w:szCs w:val="21"/>
        </w:rPr>
        <w:t>2.1.2.主导项目进行装配式建筑实施方案评审并保证通过，其工作内容包括但不限于向政府主管部门出具相关申请、协助甲方做好相关评审会的会议准备工作、提交实施方案评审所需一切资料、与评审专家进行技术沟通等。</w:t>
      </w:r>
    </w:p>
    <w:p>
      <w:pPr>
        <w:spacing w:line="288" w:lineRule="auto"/>
        <w:ind w:firstLine="420" w:firstLineChars="200"/>
        <w:jc w:val="left"/>
        <w:rPr>
          <w:rFonts w:ascii="仿宋" w:hAnsi="仿宋" w:eastAsia="仿宋" w:cs="仿宋"/>
          <w:szCs w:val="21"/>
        </w:rPr>
      </w:pPr>
      <w:r>
        <w:rPr>
          <w:rFonts w:hint="eastAsia" w:ascii="仿宋" w:hAnsi="仿宋" w:eastAsia="仿宋" w:cs="仿宋"/>
          <w:szCs w:val="21"/>
        </w:rPr>
        <w:t>2.1.3.结合深圳市相关规范、规程等依据性文件，编制装配式设计方案，通过技术评分，明确装配式建筑的实施范围、得分目标、得分方式等，并形成汇报文件。</w:t>
      </w:r>
    </w:p>
    <w:p>
      <w:pPr>
        <w:spacing w:line="288" w:lineRule="auto"/>
        <w:ind w:firstLine="420" w:firstLineChars="200"/>
        <w:jc w:val="left"/>
        <w:rPr>
          <w:rFonts w:ascii="仿宋" w:hAnsi="仿宋" w:eastAsia="仿宋" w:cs="仿宋"/>
          <w:szCs w:val="21"/>
        </w:rPr>
      </w:pPr>
      <w:r>
        <w:rPr>
          <w:rFonts w:hint="eastAsia" w:ascii="仿宋" w:hAnsi="仿宋" w:eastAsia="仿宋" w:cs="仿宋"/>
          <w:szCs w:val="21"/>
        </w:rPr>
        <w:t>2.1.4.应结合本项目设计任务书中的相关要求及预制率及装配率的要求综合选定装配式结构设计方案。</w:t>
      </w:r>
    </w:p>
    <w:p>
      <w:pPr>
        <w:spacing w:line="288" w:lineRule="auto"/>
        <w:ind w:firstLine="420" w:firstLineChars="200"/>
        <w:jc w:val="left"/>
        <w:rPr>
          <w:rFonts w:ascii="仿宋" w:hAnsi="仿宋" w:eastAsia="仿宋" w:cs="仿宋"/>
          <w:szCs w:val="21"/>
        </w:rPr>
      </w:pPr>
      <w:r>
        <w:rPr>
          <w:rFonts w:hint="eastAsia" w:ascii="仿宋" w:hAnsi="仿宋" w:eastAsia="仿宋" w:cs="仿宋"/>
          <w:szCs w:val="21"/>
        </w:rPr>
        <w:t>2.1.5.完成装配式建筑的初步设计及预制构件拆分方案。</w:t>
      </w:r>
    </w:p>
    <w:p>
      <w:pPr>
        <w:spacing w:line="288" w:lineRule="auto"/>
        <w:ind w:firstLine="420" w:firstLineChars="200"/>
        <w:jc w:val="left"/>
        <w:rPr>
          <w:rFonts w:ascii="仿宋" w:hAnsi="仿宋" w:eastAsia="仿宋" w:cs="仿宋"/>
          <w:szCs w:val="21"/>
        </w:rPr>
      </w:pPr>
      <w:r>
        <w:rPr>
          <w:rFonts w:hint="eastAsia" w:ascii="仿宋" w:hAnsi="仿宋" w:eastAsia="仿宋" w:cs="仿宋"/>
          <w:szCs w:val="21"/>
        </w:rPr>
        <w:t>2.1.6.在方案设计阶段，与甲方沟通，针对产品特点，结合政府规定的预制率和装配率等要求，进行装配式建筑深化技术分析，从最优化角度提出专业建议，提供装配式建筑体系选取建议，并确定装配式建筑设计的基本内容，初步确定预制构件种类及分布，计算预制构件面积分布，确定主要构件连接方式，并对建筑方案平立面布置及结构布置从装配式建筑角度提出优化建议。</w:t>
      </w:r>
    </w:p>
    <w:p>
      <w:pPr>
        <w:spacing w:line="288" w:lineRule="auto"/>
        <w:ind w:firstLine="420" w:firstLineChars="200"/>
        <w:jc w:val="left"/>
        <w:rPr>
          <w:rFonts w:ascii="仿宋" w:hAnsi="仿宋" w:eastAsia="仿宋" w:cs="仿宋"/>
          <w:szCs w:val="21"/>
        </w:rPr>
      </w:pPr>
      <w:r>
        <w:rPr>
          <w:rFonts w:hint="eastAsia" w:ascii="仿宋" w:hAnsi="仿宋" w:eastAsia="仿宋" w:cs="仿宋"/>
          <w:szCs w:val="21"/>
        </w:rPr>
        <w:t>2.1.7.协助甲方考察预制构件供应单位的技术实力与产能，并给出参考意见。协助甲方确定预制构件生产及施工所用各类特殊材料与器械。组织并完成装配式建筑相关的专家评审会，协助答疑各专业提出的问题。</w:t>
      </w:r>
    </w:p>
    <w:p>
      <w:pPr>
        <w:spacing w:line="288" w:lineRule="auto"/>
        <w:ind w:firstLine="420" w:firstLineChars="200"/>
        <w:jc w:val="left"/>
        <w:rPr>
          <w:rFonts w:ascii="仿宋" w:hAnsi="仿宋" w:eastAsia="仿宋" w:cs="仿宋"/>
          <w:szCs w:val="21"/>
        </w:rPr>
      </w:pPr>
      <w:r>
        <w:rPr>
          <w:rFonts w:hint="eastAsia" w:ascii="仿宋" w:hAnsi="仿宋" w:eastAsia="仿宋" w:cs="仿宋"/>
          <w:szCs w:val="21"/>
        </w:rPr>
        <w:t>2.1.8.协助甲方向政府相关部门申报产业化政策及提供相应的工业化方案成果，提供方案报建中装配式建筑部分所需要的资料，最终配合完成方案报建。</w:t>
      </w:r>
    </w:p>
    <w:p>
      <w:pPr>
        <w:spacing w:line="288" w:lineRule="auto"/>
        <w:ind w:firstLine="420" w:firstLineChars="200"/>
        <w:jc w:val="left"/>
        <w:rPr>
          <w:rFonts w:ascii="仿宋" w:hAnsi="仿宋" w:eastAsia="仿宋" w:cs="仿宋"/>
          <w:szCs w:val="21"/>
        </w:rPr>
      </w:pPr>
      <w:r>
        <w:rPr>
          <w:rFonts w:hint="eastAsia" w:ascii="仿宋" w:hAnsi="仿宋" w:eastAsia="仿宋" w:cs="仿宋"/>
          <w:szCs w:val="21"/>
        </w:rPr>
        <w:t>2.1.9.协助委托人完成申报项目工程规划许可证所需的装配式设计专篇、装配式建筑评分表等设计成果。</w:t>
      </w:r>
    </w:p>
    <w:p>
      <w:pPr>
        <w:spacing w:line="288" w:lineRule="auto"/>
        <w:ind w:firstLine="420" w:firstLineChars="200"/>
        <w:jc w:val="left"/>
        <w:rPr>
          <w:rFonts w:ascii="仿宋" w:hAnsi="仿宋" w:eastAsia="仿宋" w:cs="仿宋"/>
          <w:szCs w:val="21"/>
        </w:rPr>
      </w:pPr>
      <w:r>
        <w:rPr>
          <w:rFonts w:hint="eastAsia" w:ascii="仿宋" w:hAnsi="仿宋" w:eastAsia="仿宋" w:cs="仿宋"/>
          <w:szCs w:val="21"/>
        </w:rPr>
        <w:t>2.1.10.提供若干不同的装配式技术体系方案，从预制构件拆分方案等技术角度和工程造价、政府要求、甲方要求、项目进度等经济性角度对比各自方案的优缺点。</w:t>
      </w:r>
    </w:p>
    <w:p>
      <w:pPr>
        <w:pStyle w:val="4"/>
        <w:spacing w:before="0" w:after="0" w:line="288" w:lineRule="auto"/>
        <w:ind w:left="1137" w:leftChars="200" w:hanging="717" w:hangingChars="340"/>
        <w:rPr>
          <w:rFonts w:ascii="仿宋" w:hAnsi="仿宋" w:eastAsia="仿宋" w:cs="仿宋"/>
          <w:sz w:val="21"/>
          <w:szCs w:val="21"/>
        </w:rPr>
      </w:pPr>
      <w:bookmarkStart w:id="12" w:name="_Toc29095"/>
      <w:r>
        <w:rPr>
          <w:rFonts w:hint="eastAsia" w:ascii="仿宋" w:hAnsi="仿宋" w:eastAsia="仿宋" w:cs="仿宋"/>
          <w:sz w:val="21"/>
          <w:szCs w:val="21"/>
        </w:rPr>
        <w:t>2.2.初步设计阶段</w:t>
      </w:r>
      <w:bookmarkEnd w:id="12"/>
    </w:p>
    <w:p>
      <w:pPr>
        <w:spacing w:line="288" w:lineRule="auto"/>
        <w:ind w:firstLine="420" w:firstLineChars="200"/>
        <w:jc w:val="left"/>
        <w:rPr>
          <w:rFonts w:ascii="仿宋" w:hAnsi="仿宋" w:eastAsia="仿宋" w:cs="仿宋"/>
        </w:rPr>
      </w:pPr>
      <w:r>
        <w:rPr>
          <w:rFonts w:hint="eastAsia" w:ascii="仿宋" w:hAnsi="仿宋" w:eastAsia="仿宋" w:cs="仿宋"/>
        </w:rPr>
        <w:t>2.2.1.编制装配式建筑项目预制率和装配率计算书及实施方案。设计文件应当对实施装配式建筑的建筑面积、结构类型、预制构件种类、装配式施工技术、预制率和装配率等内容进行专篇说明。</w:t>
      </w:r>
    </w:p>
    <w:p>
      <w:pPr>
        <w:spacing w:line="288" w:lineRule="auto"/>
        <w:ind w:firstLine="420" w:firstLineChars="200"/>
        <w:jc w:val="left"/>
        <w:rPr>
          <w:rFonts w:ascii="仿宋" w:hAnsi="仿宋" w:eastAsia="仿宋" w:cs="仿宋"/>
        </w:rPr>
      </w:pPr>
      <w:r>
        <w:rPr>
          <w:rFonts w:hint="eastAsia" w:ascii="仿宋" w:hAnsi="仿宋" w:eastAsia="仿宋" w:cs="仿宋"/>
        </w:rPr>
        <w:t>2.2.2.应配合建设单位向主管部门提出申请，提供相关材料，并组织专家评审完成装配式项目技术认定工作，并出具技术认定意见书。</w:t>
      </w:r>
    </w:p>
    <w:p>
      <w:pPr>
        <w:spacing w:line="288" w:lineRule="auto"/>
        <w:ind w:firstLine="420" w:firstLineChars="200"/>
        <w:jc w:val="left"/>
        <w:rPr>
          <w:rFonts w:ascii="仿宋" w:hAnsi="仿宋" w:eastAsia="仿宋" w:cs="仿宋"/>
          <w:szCs w:val="21"/>
        </w:rPr>
      </w:pPr>
      <w:r>
        <w:rPr>
          <w:rFonts w:hint="eastAsia" w:ascii="仿宋" w:hAnsi="仿宋" w:eastAsia="仿宋" w:cs="仿宋"/>
        </w:rPr>
        <w:t>2.2.3.</w:t>
      </w:r>
      <w:r>
        <w:rPr>
          <w:rFonts w:hint="eastAsia" w:ascii="仿宋" w:hAnsi="仿宋" w:eastAsia="仿宋" w:cs="仿宋"/>
          <w:szCs w:val="21"/>
        </w:rPr>
        <w:t>确定预制构件范围，根据装配式建筑的工艺特点针对结构布置进行优化建议，计算预制率和装配率，提供预制构件分布图及预制构件连接详图，并检查预制构件的连接合理性。</w:t>
      </w:r>
    </w:p>
    <w:p>
      <w:pPr>
        <w:spacing w:line="288" w:lineRule="auto"/>
        <w:ind w:firstLine="420" w:firstLineChars="200"/>
        <w:jc w:val="left"/>
        <w:rPr>
          <w:rFonts w:ascii="仿宋" w:hAnsi="仿宋" w:eastAsia="仿宋" w:cs="仿宋"/>
          <w:szCs w:val="21"/>
        </w:rPr>
      </w:pPr>
      <w:r>
        <w:rPr>
          <w:rFonts w:hint="eastAsia" w:ascii="仿宋" w:hAnsi="仿宋" w:eastAsia="仿宋" w:cs="仿宋"/>
        </w:rPr>
        <w:t>2.2.4.</w:t>
      </w:r>
      <w:r>
        <w:rPr>
          <w:rFonts w:hint="eastAsia" w:ascii="仿宋" w:hAnsi="仿宋" w:eastAsia="仿宋" w:cs="仿宋"/>
          <w:szCs w:val="21"/>
        </w:rPr>
        <w:t xml:space="preserve">完成初步设计（总体设计）阶段成果并通过政府审查。包括但不限于预制设计说明、典型节点、标准层拆分图平面等；提供装配式建筑相关评审文件及配合提供超限报告（如有超限）所需要的装配式建筑的资料。 </w:t>
      </w:r>
    </w:p>
    <w:p>
      <w:pPr>
        <w:spacing w:line="288" w:lineRule="auto"/>
        <w:ind w:firstLine="420" w:firstLineChars="200"/>
        <w:jc w:val="left"/>
        <w:rPr>
          <w:rFonts w:ascii="仿宋" w:hAnsi="仿宋" w:eastAsia="仿宋" w:cs="仿宋"/>
        </w:rPr>
      </w:pPr>
      <w:r>
        <w:rPr>
          <w:rFonts w:hint="eastAsia" w:ascii="仿宋" w:hAnsi="仿宋" w:eastAsia="仿宋" w:cs="仿宋"/>
        </w:rPr>
        <w:t>2.2.5.</w:t>
      </w:r>
      <w:r>
        <w:rPr>
          <w:rFonts w:hint="eastAsia" w:ascii="仿宋" w:hAnsi="仿宋" w:eastAsia="仿宋" w:cs="仿宋"/>
          <w:szCs w:val="21"/>
        </w:rPr>
        <w:t>室内精装专业介入，完成预制预埋件及管线定位与预留；完成整体式厨卫室内设计及装配式深化。</w:t>
      </w:r>
    </w:p>
    <w:p>
      <w:pPr>
        <w:pStyle w:val="4"/>
        <w:spacing w:before="0" w:after="0" w:line="288" w:lineRule="auto"/>
        <w:ind w:left="1137" w:leftChars="200" w:hanging="717" w:hangingChars="340"/>
        <w:rPr>
          <w:rFonts w:ascii="仿宋" w:hAnsi="仿宋" w:eastAsia="仿宋" w:cs="仿宋"/>
          <w:sz w:val="21"/>
          <w:szCs w:val="21"/>
        </w:rPr>
      </w:pPr>
      <w:bookmarkStart w:id="13" w:name="_Toc3205"/>
      <w:r>
        <w:rPr>
          <w:rFonts w:hint="eastAsia" w:ascii="仿宋" w:hAnsi="仿宋" w:eastAsia="仿宋" w:cs="仿宋"/>
          <w:sz w:val="21"/>
          <w:szCs w:val="21"/>
        </w:rPr>
        <w:t>2.3.施工图设计阶段</w:t>
      </w:r>
      <w:bookmarkEnd w:id="13"/>
    </w:p>
    <w:p>
      <w:pPr>
        <w:spacing w:line="288" w:lineRule="auto"/>
        <w:ind w:firstLine="420" w:firstLineChars="200"/>
        <w:jc w:val="left"/>
        <w:rPr>
          <w:rFonts w:ascii="仿宋" w:hAnsi="仿宋" w:eastAsia="仿宋" w:cs="仿宋"/>
        </w:rPr>
      </w:pPr>
      <w:r>
        <w:rPr>
          <w:rFonts w:hint="eastAsia" w:ascii="仿宋" w:hAnsi="仿宋" w:eastAsia="仿宋" w:cs="仿宋"/>
        </w:rPr>
        <w:t>2.3.1.完成装配式建筑的施工图设计，提供满足施工图审图审查要求的相关施工图设计图纸，图纸包括住宅及试验样板（楼）的装配式建筑施工图、装配式建筑施工节点图、构件加工图等；并协助委托人完成第三方施工图强制审查。</w:t>
      </w:r>
    </w:p>
    <w:p>
      <w:pPr>
        <w:spacing w:line="288" w:lineRule="auto"/>
        <w:ind w:firstLine="420" w:firstLineChars="200"/>
        <w:jc w:val="left"/>
        <w:rPr>
          <w:rFonts w:ascii="仿宋" w:hAnsi="仿宋" w:eastAsia="仿宋" w:cs="仿宋"/>
        </w:rPr>
      </w:pPr>
      <w:r>
        <w:rPr>
          <w:rFonts w:hint="eastAsia" w:ascii="仿宋" w:hAnsi="仿宋" w:eastAsia="仿宋" w:cs="仿宋"/>
        </w:rPr>
        <w:t>2.3.2.参加建设单位组织的建筑方案成果向施工图设计方交底会议，并提交有关意见专题报告；</w:t>
      </w:r>
    </w:p>
    <w:p>
      <w:pPr>
        <w:spacing w:line="288" w:lineRule="auto"/>
        <w:ind w:firstLine="420" w:firstLineChars="200"/>
        <w:jc w:val="left"/>
        <w:rPr>
          <w:rFonts w:ascii="仿宋" w:hAnsi="仿宋" w:eastAsia="仿宋" w:cs="仿宋"/>
        </w:rPr>
      </w:pPr>
      <w:r>
        <w:rPr>
          <w:rFonts w:hint="eastAsia" w:ascii="仿宋" w:hAnsi="仿宋" w:eastAsia="仿宋" w:cs="仿宋"/>
        </w:rPr>
        <w:t>2.3.3.配合建筑施工图设计及其它相关各专业的专项设计工作，配合完成设计提资，配合预留设计条件，配合各专业的预留预埋需求等。施工图的设计深度须满足项目整体施工图的设计要求，提供（包括但不限于）详细的节点配合图、大样图、预留预埋接口图等，满足项目整体施工图设计单位的设计需求。</w:t>
      </w:r>
    </w:p>
    <w:p>
      <w:pPr>
        <w:spacing w:line="288" w:lineRule="auto"/>
        <w:ind w:firstLine="420" w:firstLineChars="200"/>
        <w:jc w:val="left"/>
        <w:rPr>
          <w:rFonts w:ascii="仿宋" w:hAnsi="仿宋" w:eastAsia="仿宋" w:cs="仿宋"/>
        </w:rPr>
      </w:pPr>
      <w:r>
        <w:rPr>
          <w:rFonts w:hint="eastAsia" w:ascii="仿宋" w:hAnsi="仿宋" w:eastAsia="仿宋" w:cs="仿宋"/>
        </w:rPr>
        <w:t>2.3.4.负责编制装配式建筑工程量清单，协助建设单位完善有关招标文件之技术标，并负责解答总包单位及装配式构件厂商招标过程中提出的各类问题。视需要按建设单位要求参加建设单位组织的有关招标考察活动；</w:t>
      </w:r>
    </w:p>
    <w:p>
      <w:pPr>
        <w:spacing w:line="288" w:lineRule="auto"/>
        <w:ind w:firstLine="420" w:firstLineChars="200"/>
        <w:jc w:val="left"/>
        <w:rPr>
          <w:rFonts w:ascii="仿宋" w:hAnsi="仿宋" w:eastAsia="仿宋" w:cs="仿宋"/>
        </w:rPr>
      </w:pPr>
      <w:r>
        <w:rPr>
          <w:rFonts w:hint="eastAsia" w:ascii="仿宋" w:hAnsi="仿宋" w:eastAsia="仿宋" w:cs="仿宋"/>
        </w:rPr>
        <w:t>2.3.5.协助建设单位完成装配式建筑的施工方案评审；</w:t>
      </w:r>
    </w:p>
    <w:p>
      <w:pPr>
        <w:spacing w:line="288" w:lineRule="auto"/>
        <w:ind w:firstLine="420" w:firstLineChars="200"/>
        <w:jc w:val="left"/>
        <w:rPr>
          <w:rFonts w:ascii="仿宋" w:hAnsi="仿宋" w:eastAsia="仿宋" w:cs="仿宋"/>
        </w:rPr>
      </w:pPr>
      <w:r>
        <w:rPr>
          <w:rFonts w:hint="eastAsia" w:ascii="仿宋" w:hAnsi="仿宋" w:eastAsia="仿宋" w:cs="仿宋"/>
        </w:rPr>
        <w:t>2.3.6.协助建设单位完成图纸送审过程中的专业沟通并取得审图合格证；</w:t>
      </w:r>
    </w:p>
    <w:p>
      <w:pPr>
        <w:spacing w:line="288" w:lineRule="auto"/>
        <w:ind w:firstLine="420" w:firstLineChars="200"/>
        <w:jc w:val="left"/>
        <w:rPr>
          <w:rFonts w:ascii="仿宋" w:hAnsi="仿宋" w:eastAsia="仿宋" w:cs="仿宋"/>
        </w:rPr>
      </w:pPr>
      <w:r>
        <w:rPr>
          <w:rFonts w:hint="eastAsia" w:ascii="仿宋" w:hAnsi="仿宋" w:eastAsia="仿宋" w:cs="仿宋"/>
        </w:rPr>
        <w:t>2.3.7.落实建设单位组织的正式施工图纸内审的有关意见。</w:t>
      </w:r>
    </w:p>
    <w:p>
      <w:pPr>
        <w:pStyle w:val="4"/>
        <w:spacing w:before="0" w:after="0" w:line="288" w:lineRule="auto"/>
        <w:ind w:left="1137" w:leftChars="200" w:hanging="717" w:hangingChars="340"/>
        <w:rPr>
          <w:rFonts w:ascii="仿宋" w:hAnsi="仿宋" w:eastAsia="仿宋" w:cs="仿宋"/>
          <w:sz w:val="21"/>
          <w:szCs w:val="21"/>
        </w:rPr>
      </w:pPr>
      <w:bookmarkStart w:id="14" w:name="_Toc18875"/>
      <w:r>
        <w:rPr>
          <w:rFonts w:hint="eastAsia" w:ascii="仿宋" w:hAnsi="仿宋" w:eastAsia="仿宋" w:cs="仿宋"/>
          <w:sz w:val="21"/>
          <w:szCs w:val="21"/>
        </w:rPr>
        <w:t>2.4.装配式建筑深化设计阶段</w:t>
      </w:r>
      <w:bookmarkEnd w:id="14"/>
    </w:p>
    <w:p>
      <w:pPr>
        <w:spacing w:line="288" w:lineRule="auto"/>
        <w:ind w:firstLine="420" w:firstLineChars="200"/>
        <w:jc w:val="left"/>
        <w:rPr>
          <w:rFonts w:ascii="仿宋" w:hAnsi="仿宋" w:eastAsia="仿宋" w:cs="仿宋"/>
        </w:rPr>
      </w:pPr>
      <w:r>
        <w:rPr>
          <w:rFonts w:hint="eastAsia" w:ascii="仿宋" w:hAnsi="仿宋" w:eastAsia="仿宋" w:cs="仿宋"/>
        </w:rPr>
        <w:t>完成全套构件图深化设计，提交满足建设单位深度要求的装配式建筑深化设计图纸，包括但不限于：</w:t>
      </w:r>
    </w:p>
    <w:p>
      <w:pPr>
        <w:spacing w:line="288" w:lineRule="auto"/>
        <w:ind w:firstLine="420" w:firstLineChars="200"/>
        <w:jc w:val="left"/>
        <w:rPr>
          <w:rFonts w:ascii="仿宋" w:hAnsi="仿宋" w:eastAsia="仿宋" w:cs="仿宋"/>
        </w:rPr>
      </w:pPr>
      <w:r>
        <w:rPr>
          <w:rFonts w:hint="eastAsia" w:ascii="仿宋" w:hAnsi="仿宋" w:eastAsia="仿宋" w:cs="仿宋"/>
        </w:rPr>
        <w:t>2.4.1.参加建设单位组织的装配式建筑深化设计关联提资会议。协助建设单位完成所有关联提资的书面签收工作。注意：用于装配式建筑深化设计提资的完整机电系统提资图纸必须由主体施工图设计方提交，设计方不得与室内设计方进行单线沟通。</w:t>
      </w:r>
    </w:p>
    <w:p>
      <w:pPr>
        <w:spacing w:line="288" w:lineRule="auto"/>
        <w:ind w:firstLine="420" w:firstLineChars="200"/>
        <w:jc w:val="left"/>
        <w:rPr>
          <w:rFonts w:ascii="仿宋" w:hAnsi="仿宋" w:eastAsia="仿宋" w:cs="仿宋"/>
        </w:rPr>
      </w:pPr>
      <w:r>
        <w:rPr>
          <w:rFonts w:hint="eastAsia" w:ascii="仿宋" w:hAnsi="仿宋" w:eastAsia="仿宋" w:cs="仿宋"/>
        </w:rPr>
        <w:t>2.4.2.提交满足建设单位深度要求的装配式建筑深化设计图纸。</w:t>
      </w:r>
    </w:p>
    <w:p>
      <w:pPr>
        <w:spacing w:line="288" w:lineRule="auto"/>
        <w:ind w:firstLine="420" w:firstLineChars="200"/>
        <w:jc w:val="left"/>
        <w:rPr>
          <w:rFonts w:ascii="仿宋" w:hAnsi="仿宋" w:eastAsia="仿宋" w:cs="仿宋"/>
        </w:rPr>
      </w:pPr>
      <w:r>
        <w:rPr>
          <w:rFonts w:hint="eastAsia" w:ascii="仿宋" w:hAnsi="仿宋" w:eastAsia="仿宋" w:cs="仿宋"/>
        </w:rPr>
        <w:t>2.4.3.参加建设单位组织的正式装配式建筑深化施工图纸讲图、交底会议。落实有关内审意见。</w:t>
      </w:r>
    </w:p>
    <w:p>
      <w:pPr>
        <w:spacing w:line="288" w:lineRule="auto"/>
        <w:ind w:firstLine="420" w:firstLineChars="200"/>
        <w:jc w:val="left"/>
        <w:rPr>
          <w:rFonts w:ascii="仿宋" w:hAnsi="仿宋" w:eastAsia="仿宋" w:cs="仿宋"/>
        </w:rPr>
      </w:pPr>
      <w:r>
        <w:rPr>
          <w:rFonts w:hint="eastAsia" w:ascii="仿宋" w:hAnsi="仿宋" w:eastAsia="仿宋" w:cs="仿宋"/>
        </w:rPr>
        <w:t>2.4.4.落实建设单位主导的装配式建筑成本分析及控制工作，对不满足成本目标需求的装配式建筑深化图纸进行优化至目标成本范围内。</w:t>
      </w:r>
    </w:p>
    <w:p>
      <w:pPr>
        <w:spacing w:line="288" w:lineRule="auto"/>
        <w:ind w:firstLine="420" w:firstLineChars="200"/>
        <w:jc w:val="left"/>
        <w:rPr>
          <w:rFonts w:ascii="仿宋" w:hAnsi="仿宋" w:eastAsia="仿宋" w:cs="仿宋"/>
          <w:szCs w:val="21"/>
        </w:rPr>
      </w:pPr>
      <w:r>
        <w:rPr>
          <w:rFonts w:hint="eastAsia" w:ascii="仿宋" w:hAnsi="仿宋" w:eastAsia="仿宋" w:cs="仿宋"/>
        </w:rPr>
        <w:t>2.4.5.</w:t>
      </w:r>
      <w:r>
        <w:rPr>
          <w:rFonts w:hint="eastAsia" w:ascii="仿宋" w:hAnsi="仿宋" w:eastAsia="仿宋" w:cs="仿宋"/>
          <w:szCs w:val="21"/>
        </w:rPr>
        <w:t>根据建筑、结构、机电及室内相关正式施工图绘制构件加工详图及节点详细深化设计。</w:t>
      </w:r>
    </w:p>
    <w:p>
      <w:pPr>
        <w:spacing w:line="288" w:lineRule="auto"/>
        <w:ind w:firstLine="420" w:firstLineChars="200"/>
        <w:jc w:val="left"/>
        <w:rPr>
          <w:rFonts w:ascii="仿宋" w:hAnsi="仿宋" w:eastAsia="仿宋" w:cs="仿宋"/>
          <w:szCs w:val="21"/>
        </w:rPr>
      </w:pPr>
      <w:r>
        <w:rPr>
          <w:rFonts w:hint="eastAsia" w:ascii="仿宋" w:hAnsi="仿宋" w:eastAsia="仿宋" w:cs="仿宋"/>
          <w:szCs w:val="21"/>
        </w:rPr>
        <w:t>2.4.6.配合加工厂、总包，对预制构件加工图进行优化。</w:t>
      </w:r>
    </w:p>
    <w:p>
      <w:pPr>
        <w:spacing w:line="288" w:lineRule="auto"/>
        <w:ind w:firstLine="420" w:firstLineChars="200"/>
        <w:jc w:val="left"/>
        <w:rPr>
          <w:rFonts w:ascii="仿宋" w:hAnsi="仿宋" w:eastAsia="仿宋" w:cs="仿宋"/>
        </w:rPr>
      </w:pPr>
      <w:r>
        <w:rPr>
          <w:rFonts w:hint="eastAsia" w:ascii="仿宋" w:hAnsi="仿宋" w:eastAsia="仿宋" w:cs="仿宋"/>
        </w:rPr>
        <w:t>2.4.7.完成全套构件图深化设计；包括PC构件工厂化生产优化设计；装配式建筑构件与结构外观协调；PC构件运输、安装方法设计；PC构件模具设计咨询；铝模设计咨询；PC构件与铝窗、铝模、装修、安装配套设计等内容。</w:t>
      </w:r>
    </w:p>
    <w:p>
      <w:pPr>
        <w:spacing w:line="288" w:lineRule="auto"/>
        <w:ind w:firstLine="420" w:firstLineChars="200"/>
        <w:jc w:val="left"/>
        <w:rPr>
          <w:rFonts w:ascii="仿宋" w:hAnsi="仿宋" w:eastAsia="仿宋" w:cs="仿宋"/>
          <w:szCs w:val="21"/>
        </w:rPr>
      </w:pPr>
      <w:r>
        <w:rPr>
          <w:rFonts w:hint="eastAsia" w:ascii="仿宋" w:hAnsi="仿宋" w:eastAsia="仿宋" w:cs="仿宋"/>
          <w:szCs w:val="21"/>
        </w:rPr>
        <w:t>2.4.7.详图主要内容包括但不限于：</w:t>
      </w:r>
    </w:p>
    <w:p>
      <w:pPr>
        <w:spacing w:line="288" w:lineRule="auto"/>
        <w:ind w:firstLine="420" w:firstLineChars="200"/>
        <w:jc w:val="left"/>
        <w:rPr>
          <w:rFonts w:ascii="仿宋" w:hAnsi="仿宋" w:eastAsia="仿宋" w:cs="仿宋"/>
        </w:rPr>
      </w:pPr>
      <w:r>
        <w:rPr>
          <w:rFonts w:hint="eastAsia" w:ascii="仿宋" w:hAnsi="仿宋" w:eastAsia="仿宋" w:cs="仿宋"/>
        </w:rPr>
        <w:t>（1）预制构件平立面布置图及预制构件装配图。</w:t>
      </w:r>
    </w:p>
    <w:p>
      <w:pPr>
        <w:spacing w:line="288" w:lineRule="auto"/>
        <w:ind w:firstLine="420" w:firstLineChars="200"/>
        <w:jc w:val="left"/>
        <w:rPr>
          <w:rFonts w:ascii="仿宋" w:hAnsi="仿宋" w:eastAsia="仿宋" w:cs="仿宋"/>
        </w:rPr>
      </w:pPr>
      <w:r>
        <w:rPr>
          <w:rFonts w:hint="eastAsia" w:ascii="仿宋" w:hAnsi="仿宋" w:eastAsia="仿宋" w:cs="仿宋"/>
        </w:rPr>
        <w:t>（2）预制构件预埋件布置图，包括结构连接及施工辅助用图。</w:t>
      </w:r>
    </w:p>
    <w:p>
      <w:pPr>
        <w:spacing w:line="288" w:lineRule="auto"/>
        <w:ind w:firstLine="420" w:firstLineChars="200"/>
        <w:jc w:val="left"/>
        <w:rPr>
          <w:rFonts w:ascii="仿宋" w:hAnsi="仿宋" w:eastAsia="仿宋" w:cs="仿宋"/>
        </w:rPr>
      </w:pPr>
      <w:r>
        <w:rPr>
          <w:rFonts w:hint="eastAsia" w:ascii="仿宋" w:hAnsi="仿宋" w:eastAsia="仿宋" w:cs="仿宋"/>
        </w:rPr>
        <w:t>（3）构件加工图，含预制外填充墙、预制阳台、叠合楼板、楼梯等，具体构件种类需根据施工图实际要求。</w:t>
      </w:r>
    </w:p>
    <w:p>
      <w:pPr>
        <w:spacing w:line="288" w:lineRule="auto"/>
        <w:ind w:firstLine="420" w:firstLineChars="200"/>
        <w:jc w:val="left"/>
        <w:rPr>
          <w:rFonts w:ascii="仿宋" w:hAnsi="仿宋" w:eastAsia="仿宋" w:cs="仿宋"/>
        </w:rPr>
      </w:pPr>
      <w:r>
        <w:rPr>
          <w:rFonts w:hint="eastAsia" w:ascii="仿宋" w:hAnsi="仿宋" w:eastAsia="仿宋" w:cs="仿宋"/>
        </w:rPr>
        <w:t>（4）节点详图，包括结构连接详图、加工工艺及施工工艺用连接详图。</w:t>
      </w:r>
    </w:p>
    <w:p>
      <w:pPr>
        <w:pStyle w:val="4"/>
        <w:spacing w:before="0" w:after="0" w:line="288" w:lineRule="auto"/>
        <w:ind w:left="1137" w:leftChars="200" w:hanging="717" w:hangingChars="340"/>
        <w:rPr>
          <w:rFonts w:ascii="仿宋" w:hAnsi="仿宋" w:eastAsia="仿宋" w:cs="仿宋"/>
          <w:sz w:val="21"/>
          <w:szCs w:val="21"/>
        </w:rPr>
      </w:pPr>
      <w:bookmarkStart w:id="15" w:name="_Toc16411"/>
      <w:r>
        <w:rPr>
          <w:rFonts w:hint="eastAsia" w:ascii="仿宋" w:hAnsi="仿宋" w:eastAsia="仿宋" w:cs="仿宋"/>
          <w:sz w:val="21"/>
          <w:szCs w:val="21"/>
        </w:rPr>
        <w:t>2.5.装配式建筑生产及施工阶段</w:t>
      </w:r>
      <w:bookmarkEnd w:id="15"/>
    </w:p>
    <w:p>
      <w:pPr>
        <w:spacing w:line="288" w:lineRule="auto"/>
        <w:ind w:firstLine="420" w:firstLineChars="200"/>
        <w:jc w:val="left"/>
        <w:rPr>
          <w:rFonts w:ascii="仿宋" w:hAnsi="仿宋" w:eastAsia="仿宋" w:cs="仿宋"/>
        </w:rPr>
      </w:pPr>
      <w:r>
        <w:rPr>
          <w:rFonts w:hint="eastAsia" w:ascii="仿宋" w:hAnsi="仿宋" w:eastAsia="仿宋" w:cs="仿宋"/>
        </w:rPr>
        <w:t>2.5.1.协助建设单位审核装配式建筑构件模具设计合理性与用量。</w:t>
      </w:r>
    </w:p>
    <w:p>
      <w:pPr>
        <w:spacing w:line="288" w:lineRule="auto"/>
        <w:ind w:firstLine="420" w:firstLineChars="200"/>
        <w:jc w:val="left"/>
        <w:rPr>
          <w:rFonts w:ascii="仿宋" w:hAnsi="仿宋" w:eastAsia="仿宋" w:cs="仿宋"/>
        </w:rPr>
      </w:pPr>
      <w:r>
        <w:rPr>
          <w:rFonts w:hint="eastAsia" w:ascii="仿宋" w:hAnsi="仿宋" w:eastAsia="仿宋" w:cs="仿宋"/>
        </w:rPr>
        <w:t>2.5.2.协助建设单位完成装配式建筑有关材料封样确认及签收工作。</w:t>
      </w:r>
    </w:p>
    <w:p>
      <w:pPr>
        <w:spacing w:line="288" w:lineRule="auto"/>
        <w:ind w:firstLine="420" w:firstLineChars="200"/>
        <w:jc w:val="left"/>
        <w:rPr>
          <w:rFonts w:ascii="仿宋" w:hAnsi="仿宋" w:eastAsia="仿宋" w:cs="仿宋"/>
        </w:rPr>
      </w:pPr>
      <w:r>
        <w:rPr>
          <w:rFonts w:hint="eastAsia" w:ascii="仿宋" w:hAnsi="仿宋" w:eastAsia="仿宋" w:cs="仿宋"/>
        </w:rPr>
        <w:t>2.5.3.协助建设单位完成装配式建筑监理方案评审。</w:t>
      </w:r>
    </w:p>
    <w:p>
      <w:pPr>
        <w:spacing w:line="288" w:lineRule="auto"/>
        <w:ind w:firstLine="420" w:firstLineChars="200"/>
        <w:jc w:val="left"/>
        <w:rPr>
          <w:rFonts w:ascii="仿宋" w:hAnsi="仿宋" w:eastAsia="仿宋" w:cs="仿宋"/>
        </w:rPr>
      </w:pPr>
      <w:r>
        <w:rPr>
          <w:rFonts w:hint="eastAsia" w:ascii="仿宋" w:hAnsi="仿宋" w:eastAsia="仿宋" w:cs="仿宋"/>
        </w:rPr>
        <w:t>2.5.4.协助建设单位完成装配式建筑施工样板点评并提交专项反馈报告。</w:t>
      </w:r>
    </w:p>
    <w:p>
      <w:pPr>
        <w:spacing w:line="288" w:lineRule="auto"/>
        <w:ind w:firstLine="420" w:firstLineChars="200"/>
        <w:jc w:val="left"/>
        <w:rPr>
          <w:rFonts w:ascii="仿宋" w:hAnsi="仿宋" w:eastAsia="仿宋" w:cs="仿宋"/>
        </w:rPr>
      </w:pPr>
      <w:r>
        <w:rPr>
          <w:rFonts w:hint="eastAsia" w:ascii="仿宋" w:hAnsi="仿宋" w:eastAsia="仿宋" w:cs="仿宋"/>
        </w:rPr>
        <w:t>2.5.5.参加建设单位组织的装配式建筑生产首件联合点评及装配式建筑施工首段联合点评并提交专项反馈报告。</w:t>
      </w:r>
    </w:p>
    <w:p>
      <w:pPr>
        <w:spacing w:line="288" w:lineRule="auto"/>
        <w:ind w:firstLine="420" w:firstLineChars="200"/>
        <w:jc w:val="left"/>
        <w:rPr>
          <w:rFonts w:ascii="仿宋" w:hAnsi="仿宋" w:eastAsia="仿宋" w:cs="仿宋"/>
        </w:rPr>
      </w:pPr>
      <w:r>
        <w:rPr>
          <w:rFonts w:hint="eastAsia" w:ascii="仿宋" w:hAnsi="仿宋" w:eastAsia="仿宋" w:cs="仿宋"/>
        </w:rPr>
        <w:t>2.5.6.参加装配式建筑施工期间建设单位组织的设计、成本、施工、监理等联合巡检活动并提交专项反馈报告。</w:t>
      </w:r>
    </w:p>
    <w:p>
      <w:pPr>
        <w:spacing w:line="288" w:lineRule="auto"/>
        <w:ind w:firstLine="420" w:firstLineChars="200"/>
        <w:jc w:val="left"/>
        <w:rPr>
          <w:rFonts w:ascii="仿宋" w:hAnsi="仿宋" w:eastAsia="仿宋" w:cs="仿宋"/>
        </w:rPr>
      </w:pPr>
      <w:r>
        <w:rPr>
          <w:rFonts w:hint="eastAsia" w:ascii="仿宋" w:hAnsi="仿宋" w:eastAsia="仿宋" w:cs="仿宋"/>
        </w:rPr>
        <w:t>2.5.7.视具体情况不定期参加项目例会，协助建设单位解决装配式建筑相关问题。</w:t>
      </w:r>
    </w:p>
    <w:p>
      <w:pPr>
        <w:spacing w:line="288" w:lineRule="auto"/>
        <w:ind w:firstLine="420" w:firstLineChars="200"/>
        <w:jc w:val="left"/>
        <w:rPr>
          <w:rFonts w:ascii="仿宋" w:hAnsi="仿宋" w:eastAsia="仿宋" w:cs="仿宋"/>
        </w:rPr>
      </w:pPr>
      <w:r>
        <w:rPr>
          <w:rFonts w:hint="eastAsia" w:ascii="仿宋" w:hAnsi="仿宋" w:eastAsia="仿宋" w:cs="仿宋"/>
        </w:rPr>
        <w:t>2.5.8.视具体情况参加建设单位组织的装配式建筑生产及施工关键节点的验收工作。</w:t>
      </w:r>
    </w:p>
    <w:p>
      <w:pPr>
        <w:spacing w:line="288" w:lineRule="auto"/>
        <w:ind w:firstLine="420" w:firstLineChars="200"/>
        <w:jc w:val="left"/>
        <w:rPr>
          <w:rFonts w:ascii="仿宋" w:hAnsi="仿宋" w:eastAsia="仿宋" w:cs="仿宋"/>
        </w:rPr>
      </w:pPr>
      <w:r>
        <w:rPr>
          <w:rFonts w:hint="eastAsia" w:ascii="仿宋" w:hAnsi="仿宋" w:eastAsia="仿宋" w:cs="仿宋"/>
        </w:rPr>
        <w:t>2.5.9.对装配式建筑深化图纸中出现的问题，按建设单位的要求高效提供设计变更。</w:t>
      </w:r>
    </w:p>
    <w:p>
      <w:pPr>
        <w:spacing w:line="288" w:lineRule="auto"/>
        <w:ind w:firstLine="420" w:firstLineChars="200"/>
        <w:jc w:val="left"/>
        <w:rPr>
          <w:rFonts w:ascii="仿宋" w:hAnsi="仿宋" w:eastAsia="仿宋" w:cs="仿宋"/>
        </w:rPr>
      </w:pPr>
      <w:r>
        <w:rPr>
          <w:rFonts w:hint="eastAsia" w:ascii="仿宋" w:hAnsi="仿宋" w:eastAsia="仿宋" w:cs="仿宋"/>
        </w:rPr>
        <w:t>2.5.10.协助进行现场的施工质量管控，包括但不限于制品构件的生产加工质量、安装施工质量等。</w:t>
      </w:r>
    </w:p>
    <w:p>
      <w:pPr>
        <w:spacing w:line="288" w:lineRule="auto"/>
        <w:ind w:firstLine="420" w:firstLineChars="200"/>
        <w:jc w:val="left"/>
        <w:rPr>
          <w:rFonts w:ascii="仿宋" w:hAnsi="仿宋" w:eastAsia="仿宋" w:cs="仿宋"/>
        </w:rPr>
      </w:pPr>
      <w:r>
        <w:rPr>
          <w:rFonts w:hint="eastAsia" w:ascii="仿宋" w:hAnsi="仿宋" w:eastAsia="仿宋" w:cs="仿宋"/>
        </w:rPr>
        <w:t>2.5.11.落实预制比例、装配率计算；出具预制构件拆分平面图、立面图、装配式建筑设计说明、主要构件连接详图，并配合项目施工图送审，交由甲方以及施工图设计方统一送审。送审施工图通过相关部门审批。</w:t>
      </w:r>
    </w:p>
    <w:p>
      <w:pPr>
        <w:spacing w:line="288" w:lineRule="auto"/>
        <w:ind w:firstLine="420" w:firstLineChars="200"/>
        <w:jc w:val="left"/>
        <w:rPr>
          <w:rFonts w:ascii="仿宋" w:hAnsi="仿宋" w:eastAsia="仿宋" w:cs="仿宋"/>
        </w:rPr>
      </w:pPr>
      <w:r>
        <w:rPr>
          <w:rFonts w:hint="eastAsia" w:ascii="仿宋" w:hAnsi="仿宋" w:eastAsia="仿宋" w:cs="仿宋"/>
        </w:rPr>
        <w:t>2.5.12.配合业主进行招标工作并提供相关图纸和资料。</w:t>
      </w:r>
    </w:p>
    <w:p>
      <w:pPr>
        <w:spacing w:line="288" w:lineRule="auto"/>
        <w:ind w:firstLine="420" w:firstLineChars="200"/>
        <w:jc w:val="left"/>
        <w:rPr>
          <w:rFonts w:ascii="仿宋" w:hAnsi="仿宋" w:eastAsia="仿宋" w:cs="仿宋"/>
        </w:rPr>
      </w:pPr>
      <w:r>
        <w:rPr>
          <w:rFonts w:hint="eastAsia" w:ascii="仿宋" w:hAnsi="仿宋" w:eastAsia="仿宋" w:cs="仿宋"/>
        </w:rPr>
        <w:t>2.5.13.审核施工、模具等单位所提的与工业化相关条件内容。</w:t>
      </w:r>
    </w:p>
    <w:p>
      <w:pPr>
        <w:spacing w:line="288" w:lineRule="auto"/>
        <w:ind w:firstLine="420" w:firstLineChars="200"/>
        <w:jc w:val="left"/>
        <w:rPr>
          <w:rFonts w:ascii="仿宋" w:hAnsi="仿宋" w:eastAsia="仿宋" w:cs="仿宋"/>
        </w:rPr>
      </w:pPr>
      <w:r>
        <w:rPr>
          <w:rFonts w:hint="eastAsia" w:ascii="仿宋" w:hAnsi="仿宋" w:eastAsia="仿宋" w:cs="仿宋"/>
        </w:rPr>
        <w:t>2.5.14.协助总包进行场地平面布置，选择合适的塔吊型号及位置、确定堆场位置、场内行车路线等；</w:t>
      </w:r>
    </w:p>
    <w:p>
      <w:pPr>
        <w:spacing w:line="288" w:lineRule="auto"/>
        <w:ind w:firstLine="420" w:firstLineChars="200"/>
        <w:jc w:val="left"/>
        <w:rPr>
          <w:rFonts w:ascii="仿宋" w:hAnsi="仿宋" w:eastAsia="仿宋" w:cs="仿宋"/>
        </w:rPr>
      </w:pPr>
      <w:r>
        <w:rPr>
          <w:rFonts w:hint="eastAsia" w:ascii="仿宋" w:hAnsi="仿宋" w:eastAsia="仿宋" w:cs="仿宋"/>
        </w:rPr>
        <w:t>2.5.15.审核总包的施工组织设计；</w:t>
      </w:r>
    </w:p>
    <w:p>
      <w:pPr>
        <w:spacing w:line="288" w:lineRule="auto"/>
        <w:ind w:firstLine="420" w:firstLineChars="200"/>
        <w:jc w:val="left"/>
        <w:rPr>
          <w:rFonts w:ascii="仿宋" w:hAnsi="仿宋" w:eastAsia="仿宋" w:cs="仿宋"/>
        </w:rPr>
      </w:pPr>
      <w:r>
        <w:rPr>
          <w:rFonts w:hint="eastAsia" w:ascii="仿宋" w:hAnsi="仿宋" w:eastAsia="仿宋" w:cs="仿宋"/>
        </w:rPr>
        <w:t>2.5.16.安排专人进行PC构件驻场监造；</w:t>
      </w:r>
    </w:p>
    <w:p>
      <w:pPr>
        <w:spacing w:line="288" w:lineRule="auto"/>
        <w:ind w:firstLine="420" w:firstLineChars="200"/>
        <w:jc w:val="left"/>
        <w:rPr>
          <w:rFonts w:ascii="仿宋" w:hAnsi="仿宋" w:eastAsia="仿宋" w:cs="仿宋"/>
        </w:rPr>
      </w:pPr>
      <w:r>
        <w:rPr>
          <w:rFonts w:hint="eastAsia" w:ascii="仿宋" w:hAnsi="仿宋" w:eastAsia="仿宋" w:cs="仿宋"/>
        </w:rPr>
        <w:t>2.5.17.监督PC构件进场验收；</w:t>
      </w:r>
    </w:p>
    <w:p>
      <w:pPr>
        <w:spacing w:line="288" w:lineRule="auto"/>
        <w:ind w:firstLine="420" w:firstLineChars="200"/>
        <w:jc w:val="left"/>
        <w:rPr>
          <w:rFonts w:ascii="仿宋" w:hAnsi="仿宋" w:eastAsia="仿宋" w:cs="仿宋"/>
        </w:rPr>
      </w:pPr>
      <w:r>
        <w:rPr>
          <w:rFonts w:hint="eastAsia" w:ascii="仿宋" w:hAnsi="仿宋" w:eastAsia="仿宋" w:cs="仿宋"/>
        </w:rPr>
        <w:t>2.5.18.指导工地进行PC构件安装，并解决安装过程中出现的问题；</w:t>
      </w:r>
    </w:p>
    <w:p>
      <w:pPr>
        <w:spacing w:line="288" w:lineRule="auto"/>
        <w:ind w:firstLine="420" w:firstLineChars="200"/>
        <w:jc w:val="left"/>
        <w:rPr>
          <w:rFonts w:ascii="仿宋" w:hAnsi="仿宋" w:eastAsia="仿宋" w:cs="仿宋"/>
        </w:rPr>
      </w:pPr>
      <w:r>
        <w:rPr>
          <w:rFonts w:hint="eastAsia" w:ascii="仿宋" w:hAnsi="仿宋" w:eastAsia="仿宋" w:cs="仿宋"/>
        </w:rPr>
        <w:t>2.5.19.PC构件吊运配套吊具选择及吊装方案；</w:t>
      </w:r>
    </w:p>
    <w:p>
      <w:pPr>
        <w:spacing w:line="288" w:lineRule="auto"/>
        <w:ind w:firstLine="420" w:firstLineChars="200"/>
        <w:jc w:val="left"/>
        <w:rPr>
          <w:rFonts w:ascii="仿宋" w:hAnsi="仿宋" w:eastAsia="仿宋" w:cs="仿宋"/>
        </w:rPr>
      </w:pPr>
      <w:r>
        <w:rPr>
          <w:rFonts w:hint="eastAsia" w:ascii="仿宋" w:hAnsi="仿宋" w:eastAsia="仿宋" w:cs="仿宋"/>
        </w:rPr>
        <w:t>2.5.20.PC构件安装及支撑方案；</w:t>
      </w:r>
    </w:p>
    <w:p>
      <w:pPr>
        <w:spacing w:line="288" w:lineRule="auto"/>
        <w:ind w:firstLine="420" w:firstLineChars="200"/>
        <w:jc w:val="left"/>
        <w:rPr>
          <w:rFonts w:ascii="仿宋" w:hAnsi="仿宋" w:eastAsia="仿宋" w:cs="仿宋"/>
        </w:rPr>
      </w:pPr>
      <w:r>
        <w:rPr>
          <w:rFonts w:hint="eastAsia" w:ascii="仿宋" w:hAnsi="仿宋" w:eastAsia="仿宋" w:cs="仿宋"/>
        </w:rPr>
        <w:t>2.5.21.PC构件防水节点处理；</w:t>
      </w:r>
    </w:p>
    <w:p>
      <w:pPr>
        <w:spacing w:line="288" w:lineRule="auto"/>
        <w:ind w:firstLine="420" w:firstLineChars="200"/>
        <w:jc w:val="left"/>
        <w:rPr>
          <w:rFonts w:ascii="仿宋" w:hAnsi="仿宋" w:eastAsia="仿宋" w:cs="仿宋"/>
        </w:rPr>
      </w:pPr>
      <w:r>
        <w:rPr>
          <w:rFonts w:hint="eastAsia" w:ascii="仿宋" w:hAnsi="仿宋" w:eastAsia="仿宋" w:cs="仿宋"/>
        </w:rPr>
        <w:t>2.5.22.配合装配式建筑施工过程验收及竣工验收；</w:t>
      </w:r>
    </w:p>
    <w:p>
      <w:pPr>
        <w:spacing w:line="288" w:lineRule="auto"/>
        <w:ind w:firstLine="420" w:firstLineChars="200"/>
        <w:jc w:val="left"/>
        <w:rPr>
          <w:rFonts w:ascii="仿宋" w:hAnsi="仿宋" w:eastAsia="仿宋" w:cs="仿宋"/>
        </w:rPr>
      </w:pPr>
      <w:r>
        <w:rPr>
          <w:rFonts w:hint="eastAsia" w:ascii="仿宋" w:hAnsi="仿宋" w:eastAsia="仿宋" w:cs="仿宋"/>
        </w:rPr>
        <w:t>2.5.23.提供住宅装配式建筑培训，包括：国内外同类项目经验分享、PC构件安装及生产方法、住宅装配式建筑制度及规范，对现场安装工人培训等。</w:t>
      </w:r>
    </w:p>
    <w:p>
      <w:pPr>
        <w:spacing w:line="288" w:lineRule="auto"/>
        <w:ind w:firstLine="420" w:firstLineChars="200"/>
        <w:jc w:val="left"/>
        <w:rPr>
          <w:rFonts w:ascii="仿宋" w:hAnsi="仿宋" w:eastAsia="仿宋" w:cs="仿宋"/>
        </w:rPr>
      </w:pPr>
      <w:r>
        <w:rPr>
          <w:rFonts w:hint="eastAsia" w:ascii="仿宋" w:hAnsi="仿宋" w:eastAsia="仿宋" w:cs="仿宋"/>
        </w:rPr>
        <w:t>2.5.24.在BIM咨询顾问单位的技术指导下，协助总包单位完成装配式建筑施工BIM模型，辅助实现三维现场地布置、可视化施工组织审核、吊装方案审核、PC构件模拟拼装、可视化技术交底等。</w:t>
      </w:r>
    </w:p>
    <w:p>
      <w:pPr>
        <w:pStyle w:val="4"/>
        <w:spacing w:before="0" w:after="0" w:line="288" w:lineRule="auto"/>
        <w:ind w:left="1137" w:leftChars="200" w:hanging="717" w:hangingChars="340"/>
        <w:rPr>
          <w:rFonts w:ascii="仿宋" w:hAnsi="仿宋" w:eastAsia="仿宋" w:cs="仿宋"/>
          <w:sz w:val="21"/>
          <w:szCs w:val="21"/>
        </w:rPr>
      </w:pPr>
      <w:bookmarkStart w:id="16" w:name="_Toc3236"/>
      <w:r>
        <w:rPr>
          <w:rFonts w:hint="eastAsia" w:ascii="仿宋" w:hAnsi="仿宋" w:eastAsia="仿宋" w:cs="仿宋"/>
          <w:sz w:val="21"/>
          <w:szCs w:val="21"/>
        </w:rPr>
        <w:t>2.6.项目竣工验收交付阶段</w:t>
      </w:r>
      <w:bookmarkEnd w:id="16"/>
    </w:p>
    <w:p>
      <w:pPr>
        <w:spacing w:line="288" w:lineRule="auto"/>
        <w:ind w:firstLine="420" w:firstLineChars="200"/>
        <w:jc w:val="left"/>
        <w:rPr>
          <w:rFonts w:ascii="仿宋" w:hAnsi="仿宋" w:eastAsia="仿宋" w:cs="仿宋"/>
        </w:rPr>
      </w:pPr>
      <w:r>
        <w:rPr>
          <w:rFonts w:hint="eastAsia" w:ascii="仿宋" w:hAnsi="仿宋" w:eastAsia="仿宋" w:cs="仿宋"/>
        </w:rPr>
        <w:t>2.6.1.配合完成项目各阶段的中间验收及竣工验收工作，负责指导检查项目装配式建筑档案资料编制的完善性及合规性。</w:t>
      </w:r>
    </w:p>
    <w:p>
      <w:pPr>
        <w:spacing w:line="288" w:lineRule="auto"/>
        <w:ind w:firstLine="420" w:firstLineChars="200"/>
        <w:jc w:val="left"/>
        <w:rPr>
          <w:rFonts w:ascii="仿宋" w:hAnsi="仿宋" w:eastAsia="仿宋" w:cs="仿宋"/>
        </w:rPr>
      </w:pPr>
      <w:r>
        <w:rPr>
          <w:rFonts w:hint="eastAsia" w:ascii="仿宋" w:hAnsi="仿宋" w:eastAsia="仿宋" w:cs="仿宋"/>
        </w:rPr>
        <w:t>2.6.2.配合完成项目装配式建筑竣工档案资料的编制及竣工蓝图的编制提交工作。</w:t>
      </w:r>
    </w:p>
    <w:p>
      <w:pPr>
        <w:pStyle w:val="4"/>
        <w:spacing w:before="0" w:after="0" w:line="288" w:lineRule="auto"/>
        <w:ind w:left="1137" w:leftChars="200" w:hanging="717" w:hangingChars="340"/>
        <w:rPr>
          <w:rFonts w:ascii="仿宋" w:hAnsi="仿宋" w:eastAsia="仿宋" w:cs="仿宋"/>
          <w:sz w:val="21"/>
          <w:szCs w:val="21"/>
        </w:rPr>
      </w:pPr>
      <w:bookmarkStart w:id="17" w:name="_Toc11007"/>
      <w:r>
        <w:rPr>
          <w:rFonts w:hint="eastAsia" w:ascii="仿宋" w:hAnsi="仿宋" w:eastAsia="仿宋" w:cs="仿宋"/>
          <w:sz w:val="21"/>
          <w:szCs w:val="21"/>
        </w:rPr>
        <w:t>2.7.装配式建筑的BIM设计</w:t>
      </w:r>
      <w:bookmarkEnd w:id="17"/>
    </w:p>
    <w:p>
      <w:pPr>
        <w:spacing w:line="288" w:lineRule="auto"/>
        <w:ind w:firstLine="420" w:firstLineChars="200"/>
        <w:jc w:val="left"/>
        <w:rPr>
          <w:rFonts w:ascii="仿宋" w:hAnsi="仿宋" w:eastAsia="仿宋" w:cs="仿宋"/>
        </w:rPr>
      </w:pPr>
      <w:r>
        <w:rPr>
          <w:rFonts w:hint="eastAsia" w:ascii="仿宋" w:hAnsi="仿宋" w:eastAsia="仿宋" w:cs="仿宋"/>
        </w:rPr>
        <w:t>2.7.1.负责项目装配式建筑的BIM设计，满足装配式建筑报批报审及落地实施所必需的BIM应用要求，包括但不限于设计阶段、生产阶段及施工阶段（依据《深圳市装配式建筑评分规则》）：</w:t>
      </w:r>
    </w:p>
    <w:p>
      <w:pPr>
        <w:spacing w:line="288" w:lineRule="auto"/>
        <w:ind w:firstLine="420" w:firstLineChars="200"/>
        <w:jc w:val="left"/>
        <w:rPr>
          <w:rFonts w:ascii="仿宋" w:hAnsi="仿宋" w:eastAsia="仿宋" w:cs="仿宋"/>
        </w:rPr>
      </w:pPr>
      <w:r>
        <w:rPr>
          <w:rFonts w:hint="eastAsia" w:ascii="仿宋" w:hAnsi="仿宋" w:eastAsia="仿宋" w:cs="仿宋"/>
        </w:rPr>
        <w:t>（1）设计阶段，应用BIM进行施工图设计，包括各专业协同、管线综合、BIM模型制作、施工图和预制构件图的信息表达、预制构件连接节点设计、钢筋碰撞、施工工序模拟等，提升设计质量。</w:t>
      </w:r>
    </w:p>
    <w:p>
      <w:pPr>
        <w:spacing w:line="288" w:lineRule="auto"/>
        <w:ind w:firstLine="420" w:firstLineChars="200"/>
        <w:jc w:val="left"/>
        <w:rPr>
          <w:rFonts w:ascii="仿宋" w:hAnsi="仿宋" w:eastAsia="仿宋" w:cs="仿宋"/>
        </w:rPr>
      </w:pPr>
      <w:r>
        <w:rPr>
          <w:rFonts w:hint="eastAsia" w:ascii="仿宋" w:hAnsi="仿宋" w:eastAsia="仿宋" w:cs="仿宋"/>
        </w:rPr>
        <w:t>（2）生产阶段，应用BIM传递设计阶段的信息，进行预制构件和装配式模板深化设计和生产管理，提升预制构件和装配式模板生产质量和效率。</w:t>
      </w:r>
    </w:p>
    <w:p>
      <w:pPr>
        <w:spacing w:line="288" w:lineRule="auto"/>
        <w:ind w:firstLine="420" w:firstLineChars="200"/>
        <w:jc w:val="left"/>
        <w:rPr>
          <w:rFonts w:ascii="仿宋" w:hAnsi="仿宋" w:eastAsia="仿宋" w:cs="仿宋"/>
        </w:rPr>
      </w:pPr>
      <w:r>
        <w:rPr>
          <w:rFonts w:hint="eastAsia" w:ascii="仿宋" w:hAnsi="仿宋" w:eastAsia="仿宋" w:cs="仿宋"/>
        </w:rPr>
        <w:t>（3）施工阶段，应用BIM传递设计、生产阶段的信息，进行施工全过程管控，实现对施工进度、人力、材料、设备、成本、安全、质量和场地布置的多维动态集成管理，提升施工质量和效率。</w:t>
      </w:r>
    </w:p>
    <w:p>
      <w:pPr>
        <w:spacing w:line="288" w:lineRule="auto"/>
        <w:ind w:firstLine="420" w:firstLineChars="200"/>
        <w:jc w:val="left"/>
        <w:rPr>
          <w:rFonts w:ascii="仿宋" w:hAnsi="仿宋" w:eastAsia="仿宋" w:cs="仿宋"/>
        </w:rPr>
      </w:pPr>
      <w:r>
        <w:rPr>
          <w:rFonts w:hint="eastAsia" w:ascii="仿宋" w:hAnsi="仿宋" w:eastAsia="仿宋" w:cs="仿宋"/>
        </w:rPr>
        <w:t>2.7.2.装配式建筑的BIM设计各阶段需满足政府评分规则要求。</w:t>
      </w:r>
    </w:p>
    <w:p>
      <w:pPr>
        <w:spacing w:line="288" w:lineRule="auto"/>
        <w:ind w:firstLine="420" w:firstLineChars="200"/>
        <w:jc w:val="left"/>
        <w:rPr>
          <w:rFonts w:ascii="仿宋" w:hAnsi="仿宋" w:eastAsia="仿宋" w:cs="仿宋"/>
        </w:rPr>
      </w:pPr>
      <w:r>
        <w:rPr>
          <w:rFonts w:hint="eastAsia" w:ascii="仿宋" w:hAnsi="仿宋" w:eastAsia="仿宋" w:cs="仿宋"/>
        </w:rPr>
        <w:t>2.7.3.装配式建筑全过程应用建筑信息模型（BIM）技术。制作关于“深圳市装配式建筑专家评审会”所需的BIM方面的所有上会资料。完成装配式建筑BIM设计及相关内容。BIM设计确保通过“深圳市装配式建筑专家评审会”；并确保BIM模型满足装配式建筑相关内容，且能够移交主BIM设计单位后续使用。</w:t>
      </w:r>
    </w:p>
    <w:p>
      <w:pPr>
        <w:pStyle w:val="4"/>
        <w:spacing w:before="0" w:after="0" w:line="288" w:lineRule="auto"/>
        <w:ind w:left="1137" w:leftChars="200" w:hanging="717" w:hangingChars="340"/>
        <w:rPr>
          <w:rFonts w:ascii="仿宋" w:hAnsi="仿宋" w:eastAsia="仿宋" w:cs="仿宋"/>
          <w:sz w:val="21"/>
          <w:szCs w:val="21"/>
        </w:rPr>
      </w:pPr>
      <w:bookmarkStart w:id="18" w:name="_Toc19254"/>
      <w:r>
        <w:rPr>
          <w:rFonts w:hint="eastAsia" w:ascii="仿宋" w:hAnsi="仿宋" w:eastAsia="仿宋" w:cs="仿宋"/>
          <w:sz w:val="21"/>
          <w:szCs w:val="21"/>
        </w:rPr>
        <w:t>2.8.其它</w:t>
      </w:r>
      <w:bookmarkEnd w:id="18"/>
    </w:p>
    <w:p>
      <w:pPr>
        <w:spacing w:line="288" w:lineRule="auto"/>
        <w:ind w:firstLine="420" w:firstLineChars="200"/>
        <w:jc w:val="left"/>
        <w:rPr>
          <w:rFonts w:ascii="仿宋" w:hAnsi="仿宋" w:eastAsia="仿宋" w:cs="仿宋"/>
        </w:rPr>
      </w:pPr>
      <w:r>
        <w:rPr>
          <w:rFonts w:hint="eastAsia" w:ascii="仿宋" w:hAnsi="仿宋" w:eastAsia="仿宋" w:cs="仿宋"/>
        </w:rPr>
        <w:t>2.8.1.负责编制《深圳市装配式建筑项目实施方案》及相应所需的各类报批报审文件等。</w:t>
      </w:r>
    </w:p>
    <w:p>
      <w:pPr>
        <w:spacing w:line="288" w:lineRule="auto"/>
        <w:ind w:firstLine="420" w:firstLineChars="200"/>
        <w:jc w:val="left"/>
        <w:rPr>
          <w:rFonts w:ascii="仿宋" w:hAnsi="仿宋" w:eastAsia="仿宋" w:cs="仿宋"/>
        </w:rPr>
      </w:pPr>
      <w:r>
        <w:rPr>
          <w:rFonts w:hint="eastAsia" w:ascii="仿宋" w:hAnsi="仿宋" w:eastAsia="仿宋" w:cs="仿宋"/>
        </w:rPr>
        <w:t>2.8.2.负责编制深圳市住房和建设局、深圳市规划和国土资源委员会《关于做好装配式建筑项目实施有关工作的通知》中附件中的要求的全部文件的编制，并负责组织所需的专家评审，获得合格的评审意见。</w:t>
      </w:r>
    </w:p>
    <w:p>
      <w:pPr>
        <w:spacing w:line="288" w:lineRule="auto"/>
        <w:ind w:firstLine="420" w:firstLineChars="200"/>
        <w:jc w:val="left"/>
        <w:rPr>
          <w:rFonts w:ascii="仿宋" w:hAnsi="仿宋" w:eastAsia="仿宋" w:cs="仿宋"/>
        </w:rPr>
      </w:pPr>
      <w:r>
        <w:rPr>
          <w:rFonts w:hint="eastAsia" w:ascii="仿宋" w:hAnsi="仿宋" w:eastAsia="仿宋" w:cs="仿宋"/>
        </w:rPr>
        <w:t>2.8.3.负责组织项目装配式建筑从实施方案论证、设计实施至竣工验收各阶段所需的专家论证评审工作，并承担相关所需的费用。协助完成各阶段向政府部门的报批报建工作。</w:t>
      </w:r>
    </w:p>
    <w:p>
      <w:pPr>
        <w:spacing w:line="288" w:lineRule="auto"/>
        <w:ind w:firstLine="420" w:firstLineChars="200"/>
        <w:jc w:val="left"/>
        <w:rPr>
          <w:rFonts w:ascii="仿宋" w:hAnsi="仿宋" w:eastAsia="仿宋" w:cs="仿宋"/>
          <w:szCs w:val="21"/>
        </w:rPr>
      </w:pPr>
      <w:r>
        <w:rPr>
          <w:rFonts w:hint="eastAsia" w:ascii="仿宋" w:hAnsi="仿宋" w:eastAsia="仿宋" w:cs="仿宋"/>
        </w:rPr>
        <w:t>2.8.4.</w:t>
      </w:r>
      <w:r>
        <w:rPr>
          <w:rFonts w:hint="eastAsia" w:ascii="仿宋" w:hAnsi="仿宋" w:eastAsia="仿宋" w:cs="仿宋"/>
          <w:szCs w:val="21"/>
        </w:rPr>
        <w:t>提供本项目的装配式咨询顾问工作、技术认证及装配式方案评审等文件制作工作。</w:t>
      </w:r>
    </w:p>
    <w:p>
      <w:pPr>
        <w:spacing w:line="288" w:lineRule="auto"/>
        <w:ind w:firstLine="420" w:firstLineChars="200"/>
        <w:jc w:val="left"/>
        <w:rPr>
          <w:rFonts w:ascii="仿宋" w:hAnsi="仿宋" w:eastAsia="仿宋" w:cs="仿宋"/>
        </w:rPr>
      </w:pPr>
      <w:r>
        <w:rPr>
          <w:rFonts w:hint="eastAsia" w:ascii="仿宋" w:hAnsi="仿宋" w:eastAsia="仿宋" w:cs="仿宋"/>
        </w:rPr>
        <w:t>2.8.5.装配式建筑项目各专业设计文件除按常规进行施工图审查外，还应审查预制率、装配率是否符合装配式建筑预制率和装配率要求。后期设计文件发生预制率、装配率等重要因素变动的，设计方应当报原施工图审查单位重新进行审查。</w:t>
      </w:r>
    </w:p>
    <w:p>
      <w:pPr>
        <w:spacing w:line="288" w:lineRule="auto"/>
        <w:ind w:firstLine="420" w:firstLineChars="200"/>
        <w:jc w:val="left"/>
        <w:rPr>
          <w:rFonts w:ascii="仿宋" w:hAnsi="仿宋" w:eastAsia="仿宋" w:cs="仿宋"/>
        </w:rPr>
      </w:pPr>
      <w:r>
        <w:rPr>
          <w:rFonts w:hint="eastAsia" w:ascii="仿宋" w:hAnsi="仿宋" w:eastAsia="仿宋" w:cs="仿宋"/>
        </w:rPr>
        <w:t>2.8.6.编制与PC构件相关的设计时间、构件厂考察、铝模设计、PC模具设计、PC构件生产、进场等时间节点计划。</w:t>
      </w:r>
    </w:p>
    <w:p>
      <w:pPr>
        <w:spacing w:line="288" w:lineRule="auto"/>
        <w:ind w:firstLine="420" w:firstLineChars="200"/>
        <w:jc w:val="left"/>
        <w:rPr>
          <w:rFonts w:ascii="仿宋" w:hAnsi="仿宋" w:eastAsia="仿宋" w:cs="仿宋"/>
        </w:rPr>
      </w:pPr>
      <w:r>
        <w:rPr>
          <w:rFonts w:hint="eastAsia" w:ascii="仿宋" w:hAnsi="仿宋" w:eastAsia="仿宋" w:cs="仿宋"/>
        </w:rPr>
        <w:t>2.8.7.项目前期施工现场布置，如堆场位置、试验楼位置、运输路线、塔吊位置及型号等。</w:t>
      </w:r>
    </w:p>
    <w:p>
      <w:pPr>
        <w:spacing w:line="288" w:lineRule="auto"/>
        <w:ind w:firstLine="420" w:firstLineChars="200"/>
        <w:jc w:val="left"/>
        <w:rPr>
          <w:rFonts w:ascii="仿宋" w:hAnsi="仿宋" w:eastAsia="仿宋" w:cs="仿宋"/>
        </w:rPr>
      </w:pPr>
      <w:r>
        <w:rPr>
          <w:rFonts w:hint="eastAsia" w:ascii="仿宋" w:hAnsi="仿宋" w:eastAsia="仿宋" w:cs="仿宋"/>
        </w:rPr>
        <w:t>2.8.8.编制堆场位置楼板加固或回顶方案。</w:t>
      </w:r>
    </w:p>
    <w:p>
      <w:pPr>
        <w:spacing w:line="288" w:lineRule="auto"/>
        <w:ind w:firstLine="420" w:firstLineChars="200"/>
        <w:jc w:val="left"/>
        <w:rPr>
          <w:rFonts w:ascii="仿宋" w:hAnsi="仿宋" w:eastAsia="仿宋" w:cs="仿宋"/>
        </w:rPr>
      </w:pPr>
      <w:r>
        <w:rPr>
          <w:rFonts w:hint="eastAsia" w:ascii="仿宋" w:hAnsi="仿宋" w:eastAsia="仿宋" w:cs="仿宋"/>
        </w:rPr>
        <w:t>2.8.9.编制构件质量控制、验收方案。</w:t>
      </w:r>
    </w:p>
    <w:p>
      <w:pPr>
        <w:spacing w:line="288" w:lineRule="auto"/>
        <w:ind w:firstLine="420" w:firstLineChars="200"/>
        <w:jc w:val="left"/>
        <w:rPr>
          <w:rFonts w:ascii="仿宋" w:hAnsi="仿宋" w:eastAsia="仿宋" w:cs="仿宋"/>
        </w:rPr>
      </w:pPr>
      <w:r>
        <w:rPr>
          <w:rFonts w:hint="eastAsia" w:ascii="仿宋" w:hAnsi="仿宋" w:eastAsia="仿宋" w:cs="仿宋"/>
        </w:rPr>
        <w:t>2.8.10.编制构件修补措施。</w:t>
      </w:r>
    </w:p>
    <w:p>
      <w:pPr>
        <w:spacing w:line="288" w:lineRule="auto"/>
        <w:ind w:firstLine="420" w:firstLineChars="200"/>
        <w:jc w:val="left"/>
        <w:rPr>
          <w:rFonts w:ascii="仿宋" w:hAnsi="仿宋" w:eastAsia="仿宋" w:cs="仿宋"/>
        </w:rPr>
      </w:pPr>
      <w:r>
        <w:rPr>
          <w:rFonts w:hint="eastAsia" w:ascii="仿宋" w:hAnsi="仿宋" w:eastAsia="仿宋" w:cs="仿宋"/>
        </w:rPr>
        <w:t>2.8.11.编制防渗漏措施。</w:t>
      </w:r>
    </w:p>
    <w:p>
      <w:pPr>
        <w:spacing w:line="288" w:lineRule="auto"/>
        <w:ind w:firstLine="420" w:firstLineChars="200"/>
        <w:jc w:val="left"/>
        <w:rPr>
          <w:rFonts w:ascii="仿宋" w:hAnsi="仿宋" w:eastAsia="仿宋" w:cs="仿宋"/>
        </w:rPr>
      </w:pPr>
      <w:r>
        <w:rPr>
          <w:rFonts w:hint="eastAsia" w:ascii="仿宋" w:hAnsi="仿宋" w:eastAsia="仿宋" w:cs="仿宋"/>
        </w:rPr>
        <w:t>2.8.12.编制构件成品保护方案。</w:t>
      </w:r>
    </w:p>
    <w:p>
      <w:pPr>
        <w:spacing w:line="288" w:lineRule="auto"/>
        <w:ind w:firstLine="420" w:firstLineChars="200"/>
        <w:jc w:val="left"/>
        <w:rPr>
          <w:rFonts w:ascii="仿宋" w:hAnsi="仿宋" w:eastAsia="仿宋" w:cs="仿宋"/>
        </w:rPr>
      </w:pPr>
      <w:r>
        <w:rPr>
          <w:rFonts w:hint="eastAsia" w:ascii="仿宋" w:hAnsi="仿宋" w:eastAsia="仿宋" w:cs="仿宋"/>
        </w:rPr>
        <w:t>2.8.13.提供装配式建筑设计专业培训。</w:t>
      </w:r>
    </w:p>
    <w:p>
      <w:pPr>
        <w:spacing w:line="288" w:lineRule="auto"/>
        <w:ind w:firstLine="420" w:firstLineChars="200"/>
        <w:jc w:val="left"/>
        <w:rPr>
          <w:rFonts w:ascii="仿宋" w:hAnsi="仿宋" w:eastAsia="仿宋" w:cs="仿宋"/>
        </w:rPr>
      </w:pPr>
      <w:r>
        <w:rPr>
          <w:rFonts w:hint="eastAsia" w:ascii="仿宋" w:hAnsi="仿宋" w:eastAsia="仿宋" w:cs="仿宋"/>
        </w:rPr>
        <w:t>2.8.14.协助甲方完成与装配式建筑相关的招标事宜。</w:t>
      </w:r>
    </w:p>
    <w:p>
      <w:pPr>
        <w:spacing w:line="288" w:lineRule="auto"/>
        <w:ind w:firstLine="420" w:firstLineChars="200"/>
        <w:jc w:val="left"/>
        <w:rPr>
          <w:rFonts w:ascii="仿宋" w:hAnsi="仿宋" w:eastAsia="仿宋" w:cs="仿宋"/>
        </w:rPr>
      </w:pPr>
      <w:r>
        <w:rPr>
          <w:rFonts w:hint="eastAsia" w:ascii="仿宋" w:hAnsi="仿宋" w:eastAsia="仿宋" w:cs="仿宋"/>
        </w:rPr>
        <w:t>2.8.15.装配式流程认定，装配式建筑的工艺动画、专家评审、现场配合检查服务、竣工装配式评审等各项装配式全过程服务工作。</w:t>
      </w:r>
    </w:p>
    <w:p>
      <w:pPr>
        <w:pStyle w:val="2"/>
        <w:spacing w:before="0" w:after="0" w:line="480" w:lineRule="auto"/>
        <w:ind w:firstLine="482" w:firstLineChars="200"/>
        <w:rPr>
          <w:rFonts w:ascii="仿宋" w:hAnsi="仿宋" w:eastAsia="仿宋" w:cs="仿宋"/>
          <w:sz w:val="24"/>
          <w:szCs w:val="24"/>
        </w:rPr>
      </w:pPr>
      <w:bookmarkStart w:id="19" w:name="_Toc9003"/>
      <w:bookmarkStart w:id="20" w:name="_Toc25139589"/>
      <w:r>
        <w:rPr>
          <w:rFonts w:hint="eastAsia" w:ascii="仿宋" w:hAnsi="仿宋" w:eastAsia="仿宋" w:cs="仿宋"/>
          <w:sz w:val="24"/>
          <w:szCs w:val="24"/>
        </w:rPr>
        <w:t>五、设计要求</w:t>
      </w:r>
      <w:bookmarkEnd w:id="19"/>
      <w:bookmarkEnd w:id="20"/>
    </w:p>
    <w:p>
      <w:pPr>
        <w:spacing w:line="288" w:lineRule="auto"/>
        <w:ind w:firstLine="420" w:firstLineChars="200"/>
        <w:jc w:val="left"/>
      </w:pPr>
      <w:r>
        <w:rPr>
          <w:rFonts w:hint="eastAsia" w:ascii="仿宋" w:hAnsi="仿宋" w:eastAsia="仿宋" w:cs="仿宋"/>
        </w:rPr>
        <w:t>设计要求在满足设计范围及内容、国家政府及行业设计规范及深度要求外，同时需满足以下内容：</w:t>
      </w:r>
    </w:p>
    <w:p>
      <w:pPr>
        <w:spacing w:line="288" w:lineRule="auto"/>
        <w:ind w:firstLine="420" w:firstLineChars="200"/>
        <w:jc w:val="left"/>
        <w:rPr>
          <w:rFonts w:ascii="仿宋" w:hAnsi="仿宋" w:eastAsia="仿宋" w:cs="仿宋"/>
        </w:rPr>
      </w:pPr>
      <w:r>
        <w:rPr>
          <w:rFonts w:hint="eastAsia" w:ascii="仿宋" w:hAnsi="仿宋" w:eastAsia="仿宋" w:cs="仿宋"/>
        </w:rPr>
        <w:t xml:space="preserve">1、本次专项设计单位应在满足国家、地方及行业规范、标准的要求和不影响外立面效果的前提下，按照建设单位的要求在相应节点完成方案设计、扩初设计及施工图设计，密切配合完成各阶段的设计提资，并按照要求配合完成现场的施工技术服务、各阶段验收等工作。 </w:t>
      </w:r>
    </w:p>
    <w:p>
      <w:pPr>
        <w:spacing w:line="288" w:lineRule="auto"/>
        <w:ind w:firstLine="420" w:firstLineChars="200"/>
        <w:jc w:val="left"/>
        <w:rPr>
          <w:rFonts w:ascii="仿宋" w:hAnsi="仿宋" w:eastAsia="仿宋" w:cs="仿宋"/>
        </w:rPr>
      </w:pPr>
      <w:r>
        <w:rPr>
          <w:rFonts w:hint="eastAsia" w:ascii="仿宋" w:hAnsi="仿宋" w:eastAsia="仿宋" w:cs="仿宋"/>
        </w:rPr>
        <w:t>2、本次专项设计单位设计的装配式建筑设计方案及施工图纸，必须经过建设单位的认可，并负责通过当地政府主管部门的审查论证合格。</w:t>
      </w:r>
    </w:p>
    <w:p>
      <w:pPr>
        <w:spacing w:line="288" w:lineRule="auto"/>
        <w:ind w:firstLine="420" w:firstLineChars="200"/>
        <w:jc w:val="left"/>
        <w:rPr>
          <w:rFonts w:ascii="仿宋" w:hAnsi="仿宋" w:eastAsia="仿宋" w:cs="仿宋"/>
        </w:rPr>
      </w:pPr>
      <w:r>
        <w:rPr>
          <w:rFonts w:hint="eastAsia" w:ascii="仿宋" w:hAnsi="仿宋" w:eastAsia="仿宋" w:cs="仿宋"/>
        </w:rPr>
        <w:t>3、设计文件的编制深度须满足项目各阶段报批报建的要求，满足《建筑工程设计文件编制深度规定（</w:t>
      </w:r>
      <w:r>
        <w:rPr>
          <w:rFonts w:ascii="仿宋" w:hAnsi="仿宋" w:eastAsia="仿宋" w:cs="仿宋"/>
        </w:rPr>
        <w:t>2016</w:t>
      </w:r>
      <w:r>
        <w:rPr>
          <w:rFonts w:hint="eastAsia" w:ascii="仿宋" w:hAnsi="仿宋" w:eastAsia="仿宋" w:cs="仿宋"/>
        </w:rPr>
        <w:t>年版）》的要求，满足施工图设计文件审查的要求，包括但不限于满足《装配式混凝土结构建筑工程施工图设计文件技术审查要点》与《建筑工程施工图设计文件技术审查要点》（建质</w:t>
      </w:r>
      <w:r>
        <w:rPr>
          <w:rFonts w:ascii="仿宋" w:hAnsi="仿宋" w:eastAsia="仿宋" w:cs="仿宋"/>
        </w:rPr>
        <w:t>[2013]87</w:t>
      </w:r>
      <w:r>
        <w:rPr>
          <w:rFonts w:hint="eastAsia" w:ascii="仿宋" w:hAnsi="仿宋" w:eastAsia="仿宋" w:cs="仿宋"/>
        </w:rPr>
        <w:t>号）的要求等。</w:t>
      </w:r>
    </w:p>
    <w:p>
      <w:pPr>
        <w:spacing w:line="288" w:lineRule="auto"/>
        <w:ind w:firstLine="420" w:firstLineChars="200"/>
        <w:jc w:val="left"/>
        <w:rPr>
          <w:rFonts w:ascii="仿宋" w:hAnsi="仿宋" w:eastAsia="仿宋" w:cs="仿宋"/>
        </w:rPr>
      </w:pPr>
      <w:r>
        <w:rPr>
          <w:rFonts w:hint="eastAsia" w:ascii="仿宋" w:hAnsi="仿宋" w:eastAsia="仿宋" w:cs="仿宋"/>
        </w:rPr>
        <w:t>4、设计文件的编制深度尚应满足项目装配式建筑所有构配件加工生产的要求。满足现场施工安装的工艺及工序等方面的要求。</w:t>
      </w:r>
    </w:p>
    <w:p>
      <w:pPr>
        <w:spacing w:line="288" w:lineRule="auto"/>
        <w:ind w:firstLine="420" w:firstLineChars="200"/>
        <w:jc w:val="left"/>
        <w:rPr>
          <w:rFonts w:ascii="仿宋" w:hAnsi="仿宋" w:eastAsia="仿宋" w:cs="仿宋"/>
        </w:rPr>
      </w:pPr>
      <w:r>
        <w:rPr>
          <w:rFonts w:hint="eastAsia" w:ascii="仿宋" w:hAnsi="仿宋" w:eastAsia="仿宋" w:cs="仿宋"/>
        </w:rPr>
        <w:t>5、满足项目施工招标所需的工程量清单编制的要求。负责编制本项目的装配式建筑工程量清单。</w:t>
      </w:r>
    </w:p>
    <w:p>
      <w:pPr>
        <w:spacing w:line="288" w:lineRule="auto"/>
        <w:ind w:firstLine="420" w:firstLineChars="200"/>
        <w:jc w:val="left"/>
        <w:rPr>
          <w:rFonts w:ascii="仿宋" w:hAnsi="仿宋" w:eastAsia="仿宋" w:cs="仿宋"/>
        </w:rPr>
      </w:pPr>
      <w:r>
        <w:rPr>
          <w:rFonts w:hint="eastAsia" w:ascii="仿宋" w:hAnsi="仿宋" w:eastAsia="仿宋" w:cs="仿宋"/>
        </w:rPr>
        <w:t>6、设计文件须满足《深圳市装配式建筑评分规则》的相关规定，须保证本项目装配式建筑的最终评分满足其规定的分值要求。</w:t>
      </w:r>
    </w:p>
    <w:p>
      <w:pPr>
        <w:pStyle w:val="2"/>
        <w:spacing w:before="0" w:after="0" w:line="480" w:lineRule="auto"/>
        <w:ind w:firstLine="482" w:firstLineChars="200"/>
        <w:rPr>
          <w:rFonts w:ascii="仿宋" w:hAnsi="仿宋" w:eastAsia="仿宋" w:cs="仿宋"/>
          <w:sz w:val="24"/>
          <w:szCs w:val="24"/>
        </w:rPr>
      </w:pPr>
      <w:bookmarkStart w:id="21" w:name="_Toc12851"/>
      <w:bookmarkStart w:id="22" w:name="_Toc25139590"/>
      <w:r>
        <w:rPr>
          <w:rFonts w:hint="eastAsia" w:ascii="仿宋" w:hAnsi="仿宋" w:eastAsia="仿宋" w:cs="仿宋"/>
          <w:sz w:val="24"/>
          <w:szCs w:val="24"/>
        </w:rPr>
        <w:t>六、设计成果要求</w:t>
      </w:r>
      <w:bookmarkEnd w:id="21"/>
      <w:bookmarkEnd w:id="22"/>
    </w:p>
    <w:p>
      <w:pPr>
        <w:spacing w:line="288" w:lineRule="auto"/>
        <w:ind w:firstLine="420" w:firstLineChars="200"/>
        <w:jc w:val="left"/>
      </w:pPr>
      <w:r>
        <w:rPr>
          <w:rFonts w:hint="eastAsia" w:ascii="仿宋" w:hAnsi="仿宋" w:eastAsia="仿宋" w:cs="仿宋"/>
        </w:rPr>
        <w:t>设计成果要求在满足设计要求、国家政府及行业设计规范及深度要求外，同时需满足以下内容：</w:t>
      </w:r>
    </w:p>
    <w:p>
      <w:pPr>
        <w:pStyle w:val="3"/>
        <w:spacing w:before="0" w:after="0" w:line="288" w:lineRule="auto"/>
        <w:ind w:firstLine="422" w:firstLineChars="200"/>
        <w:jc w:val="left"/>
        <w:rPr>
          <w:rStyle w:val="19"/>
          <w:rFonts w:ascii="仿宋" w:hAnsi="仿宋" w:eastAsia="仿宋" w:cs="仿宋"/>
          <w:b/>
          <w:kern w:val="2"/>
          <w:sz w:val="21"/>
          <w:szCs w:val="21"/>
        </w:rPr>
      </w:pPr>
      <w:bookmarkStart w:id="23" w:name="_Toc15957"/>
      <w:r>
        <w:rPr>
          <w:rStyle w:val="19"/>
          <w:rFonts w:hint="eastAsia" w:ascii="仿宋" w:hAnsi="仿宋" w:eastAsia="仿宋" w:cs="仿宋"/>
          <w:b/>
          <w:kern w:val="2"/>
          <w:sz w:val="21"/>
          <w:szCs w:val="21"/>
        </w:rPr>
        <w:t>1、设计深度</w:t>
      </w:r>
      <w:bookmarkEnd w:id="23"/>
    </w:p>
    <w:p>
      <w:pPr>
        <w:spacing w:line="288" w:lineRule="auto"/>
        <w:ind w:firstLine="420" w:firstLineChars="200"/>
        <w:jc w:val="left"/>
        <w:rPr>
          <w:rFonts w:ascii="仿宋" w:hAnsi="仿宋" w:eastAsia="仿宋" w:cs="仿宋"/>
        </w:rPr>
      </w:pPr>
      <w:r>
        <w:rPr>
          <w:rFonts w:hint="eastAsia" w:ascii="仿宋" w:hAnsi="仿宋" w:eastAsia="仿宋" w:cs="仿宋"/>
        </w:rPr>
        <w:t>1.1.满足国家、地方及行业有关规范、标准的要求，满足深圳市相关报建图纸文件的要求。</w:t>
      </w:r>
    </w:p>
    <w:p>
      <w:pPr>
        <w:spacing w:line="288" w:lineRule="auto"/>
        <w:ind w:firstLine="420" w:firstLineChars="200"/>
        <w:jc w:val="left"/>
        <w:rPr>
          <w:rFonts w:ascii="仿宋" w:hAnsi="仿宋" w:eastAsia="仿宋" w:cs="仿宋"/>
        </w:rPr>
      </w:pPr>
      <w:r>
        <w:rPr>
          <w:rFonts w:hint="eastAsia" w:ascii="仿宋" w:hAnsi="仿宋" w:eastAsia="仿宋" w:cs="仿宋"/>
        </w:rPr>
        <w:t>1.2.应保证一个独立构件对应一张独立的图纸，不得参照其余图纸，确保生产效率。规格应尽量统一。</w:t>
      </w:r>
    </w:p>
    <w:p>
      <w:pPr>
        <w:spacing w:line="288" w:lineRule="auto"/>
        <w:ind w:firstLine="420" w:firstLineChars="200"/>
        <w:jc w:val="left"/>
        <w:rPr>
          <w:rFonts w:ascii="仿宋" w:hAnsi="仿宋" w:eastAsia="仿宋" w:cs="仿宋"/>
        </w:rPr>
      </w:pPr>
      <w:r>
        <w:rPr>
          <w:rFonts w:hint="eastAsia" w:ascii="仿宋" w:hAnsi="仿宋" w:eastAsia="仿宋" w:cs="仿宋"/>
        </w:rPr>
        <w:t>1.3.图面要求：图纸中各种做法、标注清晰明确，不同种类的标注字体需相对一致，其中包括图纸目录、图签部分、图纸的主要内容部分。</w:t>
      </w:r>
    </w:p>
    <w:p>
      <w:pPr>
        <w:spacing w:line="288" w:lineRule="auto"/>
        <w:ind w:firstLine="420" w:firstLineChars="200"/>
        <w:jc w:val="left"/>
        <w:rPr>
          <w:rFonts w:ascii="仿宋" w:hAnsi="仿宋" w:eastAsia="仿宋" w:cs="仿宋"/>
        </w:rPr>
      </w:pPr>
      <w:r>
        <w:rPr>
          <w:rFonts w:hint="eastAsia" w:ascii="仿宋" w:hAnsi="仿宋" w:eastAsia="仿宋" w:cs="仿宋"/>
        </w:rPr>
        <w:t>1.4.设计单位按照设计合同向建设单位提交的cad图纸电子档必须整洁、清晰，且按照图层管理；不得直接将未作整理的图纸电子档直接提交建设单位；必须以Autocad2014以下格式保存，不得牵涉到用天正软件或其他软件打开图纸，不得加密处理，外部引用必须作松绑处理。提交图纸电子档时应一并提交设计字体等相关内容。设计单位除提供 CAD图纸电子档外尚应提供匹配的PDF版本图纸及BIM模型导出的文件。</w:t>
      </w:r>
    </w:p>
    <w:p>
      <w:pPr>
        <w:spacing w:line="288" w:lineRule="auto"/>
        <w:ind w:firstLine="420" w:firstLineChars="200"/>
        <w:jc w:val="left"/>
        <w:rPr>
          <w:rFonts w:ascii="仿宋" w:hAnsi="仿宋" w:eastAsia="仿宋" w:cs="仿宋"/>
        </w:rPr>
      </w:pPr>
      <w:r>
        <w:rPr>
          <w:rFonts w:hint="eastAsia" w:ascii="仿宋" w:hAnsi="仿宋" w:eastAsia="仿宋" w:cs="仿宋"/>
        </w:rPr>
        <w:t>1.5.如建设单位认为有必要需设计单位提供计算书进行审核或优化时，设计单位须配合提交。</w:t>
      </w:r>
    </w:p>
    <w:p>
      <w:pPr>
        <w:spacing w:line="288" w:lineRule="auto"/>
        <w:ind w:firstLine="420" w:firstLineChars="200"/>
        <w:jc w:val="left"/>
        <w:rPr>
          <w:rFonts w:ascii="仿宋" w:hAnsi="仿宋" w:eastAsia="仿宋" w:cs="仿宋"/>
        </w:rPr>
      </w:pPr>
      <w:r>
        <w:rPr>
          <w:rFonts w:hint="eastAsia" w:ascii="仿宋" w:hAnsi="仿宋" w:eastAsia="仿宋" w:cs="仿宋"/>
        </w:rPr>
        <w:t>1.6.正式施工图纸下发前用于现场施工的图纸必须采用纸质版蓝图，且经建设单位审核确认。</w:t>
      </w:r>
    </w:p>
    <w:p>
      <w:pPr>
        <w:pStyle w:val="3"/>
        <w:spacing w:before="0" w:after="0" w:line="288" w:lineRule="auto"/>
        <w:ind w:firstLine="422" w:firstLineChars="200"/>
        <w:jc w:val="left"/>
        <w:rPr>
          <w:rStyle w:val="19"/>
          <w:rFonts w:ascii="仿宋" w:hAnsi="仿宋" w:eastAsia="仿宋" w:cs="仿宋"/>
          <w:b/>
          <w:kern w:val="2"/>
          <w:sz w:val="21"/>
          <w:szCs w:val="21"/>
        </w:rPr>
      </w:pPr>
      <w:bookmarkStart w:id="24" w:name="_Toc13420"/>
      <w:r>
        <w:rPr>
          <w:rStyle w:val="19"/>
          <w:rFonts w:hint="eastAsia" w:ascii="仿宋" w:hAnsi="仿宋" w:eastAsia="仿宋" w:cs="仿宋"/>
          <w:b/>
          <w:kern w:val="2"/>
          <w:sz w:val="21"/>
          <w:szCs w:val="21"/>
        </w:rPr>
        <w:t>2、主要设计成果</w:t>
      </w:r>
      <w:bookmarkEnd w:id="24"/>
    </w:p>
    <w:p>
      <w:pPr>
        <w:spacing w:line="288" w:lineRule="auto"/>
        <w:ind w:firstLine="420" w:firstLineChars="200"/>
        <w:jc w:val="left"/>
        <w:rPr>
          <w:rFonts w:ascii="仿宋" w:hAnsi="仿宋" w:eastAsia="仿宋" w:cs="仿宋"/>
        </w:rPr>
      </w:pPr>
      <w:r>
        <w:rPr>
          <w:rFonts w:hint="eastAsia" w:ascii="仿宋" w:hAnsi="仿宋" w:eastAsia="仿宋" w:cs="仿宋"/>
        </w:rPr>
        <w:t>2.1.报批报建所需的图纸文本。提供装配式建筑设计自评报告，内容主要包括设计依据、目标与定位、建筑面积、结构类型、主要技术措施、关键指标统计、预制率和装配率指标等，设计文件应满足《深圳市装配式建筑评分规则》的相关规定，并提供装配式建筑技术评分表、装配式建筑项目实施方案等所需的所有报批报建文件等，包括但不限于如下文件：</w:t>
      </w:r>
    </w:p>
    <w:p>
      <w:pPr>
        <w:spacing w:line="288" w:lineRule="auto"/>
        <w:ind w:firstLine="420" w:firstLineChars="200"/>
        <w:jc w:val="left"/>
        <w:rPr>
          <w:rFonts w:ascii="仿宋" w:hAnsi="仿宋" w:eastAsia="仿宋" w:cs="仿宋"/>
        </w:rPr>
      </w:pPr>
      <w:r>
        <w:rPr>
          <w:rFonts w:hint="eastAsia" w:ascii="宋体" w:hAnsi="宋体" w:eastAsia="宋体" w:cs="宋体"/>
        </w:rPr>
        <w:t>■</w:t>
      </w:r>
      <w:r>
        <w:rPr>
          <w:rFonts w:hint="eastAsia" w:ascii="仿宋" w:hAnsi="仿宋" w:eastAsia="仿宋" w:cs="仿宋"/>
        </w:rPr>
        <w:t>《深圳市装配式建筑设计阶段评分表（钢结构）》</w:t>
      </w:r>
    </w:p>
    <w:p>
      <w:pPr>
        <w:spacing w:line="288" w:lineRule="auto"/>
        <w:ind w:firstLine="420" w:firstLineChars="200"/>
        <w:jc w:val="left"/>
        <w:rPr>
          <w:rFonts w:ascii="仿宋" w:hAnsi="仿宋" w:eastAsia="仿宋" w:cs="仿宋"/>
        </w:rPr>
      </w:pPr>
      <w:r>
        <w:rPr>
          <w:rFonts w:hint="eastAsia" w:ascii="宋体" w:hAnsi="宋体" w:eastAsia="宋体" w:cs="宋体"/>
        </w:rPr>
        <w:t>■</w:t>
      </w:r>
      <w:r>
        <w:rPr>
          <w:rFonts w:hint="eastAsia" w:ascii="仿宋" w:hAnsi="仿宋" w:eastAsia="仿宋" w:cs="仿宋"/>
        </w:rPr>
        <w:t>《深圳市装配式建筑项目实施方案》</w:t>
      </w:r>
    </w:p>
    <w:p>
      <w:pPr>
        <w:spacing w:line="288" w:lineRule="auto"/>
        <w:ind w:firstLine="420" w:firstLineChars="200"/>
        <w:jc w:val="left"/>
        <w:rPr>
          <w:rFonts w:ascii="仿宋" w:hAnsi="仿宋" w:eastAsia="仿宋" w:cs="仿宋"/>
        </w:rPr>
      </w:pPr>
      <w:r>
        <w:rPr>
          <w:rFonts w:hint="eastAsia" w:ascii="宋体" w:hAnsi="宋体" w:eastAsia="宋体" w:cs="宋体"/>
        </w:rPr>
        <w:t>■</w:t>
      </w:r>
      <w:r>
        <w:rPr>
          <w:rFonts w:hint="eastAsia" w:ascii="仿宋" w:hAnsi="仿宋" w:eastAsia="仿宋" w:cs="仿宋"/>
        </w:rPr>
        <w:t>《深圳市装配式建筑项目专家评审意见》</w:t>
      </w:r>
    </w:p>
    <w:p>
      <w:pPr>
        <w:spacing w:line="288" w:lineRule="auto"/>
        <w:ind w:firstLine="420" w:firstLineChars="200"/>
        <w:jc w:val="left"/>
        <w:rPr>
          <w:rFonts w:ascii="仿宋" w:hAnsi="仿宋" w:eastAsia="仿宋" w:cs="仿宋"/>
        </w:rPr>
      </w:pPr>
      <w:r>
        <w:rPr>
          <w:rFonts w:hint="eastAsia" w:ascii="宋体" w:hAnsi="宋体" w:eastAsia="宋体" w:cs="宋体"/>
        </w:rPr>
        <w:t>■</w:t>
      </w:r>
      <w:r>
        <w:rPr>
          <w:rFonts w:hint="eastAsia" w:ascii="仿宋" w:hAnsi="仿宋" w:eastAsia="仿宋" w:cs="仿宋"/>
        </w:rPr>
        <w:t>《深圳市装配式建筑项目专家评审意见执行情况审查表》</w:t>
      </w:r>
    </w:p>
    <w:p>
      <w:pPr>
        <w:spacing w:line="288" w:lineRule="auto"/>
        <w:ind w:firstLine="420" w:firstLineChars="200"/>
        <w:jc w:val="left"/>
        <w:rPr>
          <w:rFonts w:ascii="仿宋" w:hAnsi="仿宋" w:eastAsia="仿宋" w:cs="仿宋"/>
        </w:rPr>
      </w:pPr>
      <w:r>
        <w:rPr>
          <w:rFonts w:hint="eastAsia" w:ascii="宋体" w:hAnsi="宋体" w:eastAsia="宋体" w:cs="宋体"/>
        </w:rPr>
        <w:t>■</w:t>
      </w:r>
      <w:r>
        <w:rPr>
          <w:rFonts w:hint="eastAsia" w:ascii="仿宋" w:hAnsi="仿宋" w:eastAsia="仿宋" w:cs="仿宋"/>
        </w:rPr>
        <w:t>《深圳市装配式建筑设计阶段评分审查要求》</w:t>
      </w:r>
    </w:p>
    <w:p>
      <w:pPr>
        <w:spacing w:line="288" w:lineRule="auto"/>
        <w:ind w:firstLine="420" w:firstLineChars="200"/>
        <w:jc w:val="left"/>
        <w:rPr>
          <w:rFonts w:ascii="仿宋" w:hAnsi="仿宋" w:eastAsia="仿宋" w:cs="仿宋"/>
        </w:rPr>
      </w:pPr>
      <w:r>
        <w:rPr>
          <w:rFonts w:hint="eastAsia" w:ascii="宋体" w:hAnsi="宋体" w:eastAsia="宋体" w:cs="宋体"/>
        </w:rPr>
        <w:t>■</w:t>
      </w:r>
      <w:r>
        <w:rPr>
          <w:rFonts w:hint="eastAsia" w:ascii="仿宋" w:hAnsi="仿宋" w:eastAsia="仿宋" w:cs="仿宋"/>
        </w:rPr>
        <w:t>《深圳市装配式建筑设计阶段评分审查表（混凝土结构）》</w:t>
      </w:r>
    </w:p>
    <w:p>
      <w:pPr>
        <w:spacing w:line="288" w:lineRule="auto"/>
        <w:ind w:firstLine="420" w:firstLineChars="200"/>
        <w:jc w:val="left"/>
        <w:rPr>
          <w:rFonts w:ascii="仿宋" w:hAnsi="仿宋" w:eastAsia="仿宋" w:cs="仿宋"/>
        </w:rPr>
      </w:pPr>
      <w:r>
        <w:rPr>
          <w:rFonts w:hint="eastAsia" w:ascii="宋体" w:hAnsi="宋体" w:eastAsia="宋体" w:cs="宋体"/>
        </w:rPr>
        <w:t>■</w:t>
      </w:r>
      <w:r>
        <w:rPr>
          <w:rFonts w:hint="eastAsia" w:ascii="仿宋" w:hAnsi="仿宋" w:eastAsia="仿宋" w:cs="仿宋"/>
        </w:rPr>
        <w:t>《深圳市装配式建筑设计阶段评分审查表（钢结构）》</w:t>
      </w:r>
    </w:p>
    <w:p>
      <w:pPr>
        <w:spacing w:line="288" w:lineRule="auto"/>
        <w:ind w:firstLine="420" w:firstLineChars="200"/>
        <w:jc w:val="left"/>
        <w:rPr>
          <w:rFonts w:ascii="仿宋" w:hAnsi="仿宋" w:eastAsia="仿宋" w:cs="仿宋"/>
        </w:rPr>
      </w:pPr>
      <w:r>
        <w:rPr>
          <w:rFonts w:hint="eastAsia" w:ascii="宋体" w:hAnsi="宋体" w:eastAsia="宋体" w:cs="宋体"/>
        </w:rPr>
        <w:t>■</w:t>
      </w:r>
      <w:r>
        <w:rPr>
          <w:rFonts w:hint="eastAsia" w:ascii="仿宋" w:hAnsi="仿宋" w:eastAsia="仿宋" w:cs="仿宋"/>
        </w:rPr>
        <w:t>《装配式建筑项目竣工验收报告专篇说明》</w:t>
      </w:r>
    </w:p>
    <w:p>
      <w:pPr>
        <w:spacing w:line="288" w:lineRule="auto"/>
        <w:ind w:firstLine="420" w:firstLineChars="200"/>
        <w:jc w:val="left"/>
        <w:rPr>
          <w:rFonts w:ascii="仿宋" w:hAnsi="仿宋" w:eastAsia="仿宋" w:cs="仿宋"/>
        </w:rPr>
      </w:pPr>
      <w:r>
        <w:rPr>
          <w:rFonts w:hint="eastAsia" w:ascii="宋体" w:hAnsi="宋体" w:eastAsia="宋体" w:cs="宋体"/>
        </w:rPr>
        <w:t xml:space="preserve">■ </w:t>
      </w:r>
      <w:r>
        <w:rPr>
          <w:rFonts w:hint="eastAsia" w:ascii="仿宋" w:hAnsi="仿宋" w:eastAsia="仿宋" w:cs="仿宋"/>
        </w:rPr>
        <w:t>技术项比例详细计算书</w:t>
      </w:r>
    </w:p>
    <w:p>
      <w:pPr>
        <w:spacing w:line="288" w:lineRule="auto"/>
        <w:ind w:firstLine="420" w:firstLineChars="200"/>
        <w:jc w:val="left"/>
        <w:rPr>
          <w:rFonts w:ascii="仿宋" w:hAnsi="仿宋" w:eastAsia="仿宋" w:cs="仿宋"/>
        </w:rPr>
      </w:pPr>
      <w:r>
        <w:rPr>
          <w:rFonts w:hint="eastAsia" w:ascii="宋体" w:hAnsi="宋体" w:eastAsia="宋体" w:cs="宋体"/>
        </w:rPr>
        <w:t xml:space="preserve">■ </w:t>
      </w:r>
      <w:r>
        <w:rPr>
          <w:rFonts w:hint="eastAsia" w:ascii="仿宋" w:hAnsi="仿宋" w:eastAsia="仿宋" w:cs="仿宋"/>
        </w:rPr>
        <w:t>全套施工图设计文件（按构配件生产加工所需的所有详图）</w:t>
      </w:r>
    </w:p>
    <w:p>
      <w:pPr>
        <w:spacing w:line="288" w:lineRule="auto"/>
        <w:ind w:firstLine="420" w:firstLineChars="200"/>
        <w:jc w:val="left"/>
        <w:rPr>
          <w:rFonts w:ascii="仿宋" w:hAnsi="仿宋" w:eastAsia="仿宋" w:cs="仿宋"/>
        </w:rPr>
      </w:pPr>
      <w:r>
        <w:rPr>
          <w:rFonts w:hint="eastAsia" w:ascii="宋体" w:hAnsi="宋体" w:eastAsia="宋体" w:cs="宋体"/>
        </w:rPr>
        <w:t xml:space="preserve">■ </w:t>
      </w:r>
      <w:r>
        <w:rPr>
          <w:rFonts w:hint="eastAsia" w:ascii="仿宋" w:hAnsi="仿宋" w:eastAsia="仿宋" w:cs="仿宋"/>
        </w:rPr>
        <w:t>超限审查意见（如有）</w:t>
      </w:r>
    </w:p>
    <w:p>
      <w:pPr>
        <w:spacing w:line="288" w:lineRule="auto"/>
        <w:ind w:firstLine="420" w:firstLineChars="200"/>
        <w:jc w:val="left"/>
        <w:rPr>
          <w:rFonts w:ascii="仿宋" w:hAnsi="仿宋" w:eastAsia="仿宋" w:cs="仿宋"/>
        </w:rPr>
      </w:pPr>
      <w:r>
        <w:rPr>
          <w:rFonts w:hint="eastAsia" w:ascii="宋体" w:hAnsi="宋体" w:eastAsia="宋体" w:cs="宋体"/>
        </w:rPr>
        <w:t xml:space="preserve">■ </w:t>
      </w:r>
      <w:r>
        <w:rPr>
          <w:rFonts w:hint="eastAsia" w:ascii="仿宋" w:hAnsi="仿宋" w:eastAsia="仿宋" w:cs="仿宋"/>
        </w:rPr>
        <w:t>装配式建筑信息统计平台录入情况回执</w:t>
      </w:r>
    </w:p>
    <w:p>
      <w:pPr>
        <w:spacing w:line="288" w:lineRule="auto"/>
        <w:ind w:firstLine="420" w:firstLineChars="200"/>
        <w:jc w:val="left"/>
        <w:rPr>
          <w:rFonts w:ascii="仿宋" w:hAnsi="仿宋" w:eastAsia="仿宋" w:cs="仿宋"/>
        </w:rPr>
      </w:pPr>
      <w:r>
        <w:rPr>
          <w:rFonts w:hint="eastAsia" w:ascii="宋体" w:hAnsi="宋体" w:eastAsia="宋体" w:cs="宋体"/>
        </w:rPr>
        <w:t xml:space="preserve">■ </w:t>
      </w:r>
      <w:r>
        <w:rPr>
          <w:rFonts w:hint="eastAsia" w:ascii="仿宋" w:hAnsi="仿宋" w:eastAsia="仿宋" w:cs="仿宋"/>
        </w:rPr>
        <w:t>全套装配式建筑BIM设计文件</w:t>
      </w:r>
    </w:p>
    <w:p>
      <w:pPr>
        <w:spacing w:line="288" w:lineRule="auto"/>
        <w:ind w:firstLine="420" w:firstLineChars="200"/>
        <w:jc w:val="left"/>
        <w:rPr>
          <w:rFonts w:ascii="仿宋" w:hAnsi="仿宋" w:eastAsia="仿宋" w:cs="仿宋"/>
        </w:rPr>
      </w:pPr>
      <w:r>
        <w:rPr>
          <w:rFonts w:hint="eastAsia" w:ascii="仿宋" w:hAnsi="仿宋" w:eastAsia="仿宋" w:cs="仿宋"/>
        </w:rPr>
        <w:t>2.2.</w:t>
      </w:r>
      <w:r>
        <w:rPr>
          <w:rFonts w:hint="eastAsia" w:ascii="仿宋" w:hAnsi="仿宋" w:eastAsia="仿宋" w:cs="仿宋"/>
          <w:szCs w:val="21"/>
        </w:rPr>
        <w:t>装配式构件及节点深化图应配合加工厂、总包、对预制构件加工图进行深化，满足预制构件厂家加工、现场施工及甲方的要求。</w:t>
      </w:r>
    </w:p>
    <w:p>
      <w:pPr>
        <w:pStyle w:val="3"/>
        <w:spacing w:before="0" w:after="0" w:line="288" w:lineRule="auto"/>
        <w:ind w:firstLine="422" w:firstLineChars="200"/>
        <w:jc w:val="left"/>
        <w:rPr>
          <w:rStyle w:val="19"/>
          <w:rFonts w:ascii="仿宋" w:hAnsi="仿宋" w:eastAsia="仿宋" w:cs="仿宋"/>
          <w:b/>
          <w:kern w:val="2"/>
          <w:sz w:val="21"/>
          <w:szCs w:val="21"/>
        </w:rPr>
      </w:pPr>
      <w:bookmarkStart w:id="25" w:name="_Toc28705"/>
      <w:r>
        <w:rPr>
          <w:rStyle w:val="19"/>
          <w:rFonts w:hint="eastAsia" w:ascii="仿宋" w:hAnsi="仿宋" w:eastAsia="仿宋" w:cs="仿宋"/>
          <w:b/>
          <w:kern w:val="2"/>
          <w:sz w:val="21"/>
          <w:szCs w:val="21"/>
        </w:rPr>
        <w:t>3、提供的设计文件数量要求</w:t>
      </w:r>
      <w:bookmarkEnd w:id="25"/>
    </w:p>
    <w:p>
      <w:pPr>
        <w:spacing w:line="288" w:lineRule="auto"/>
        <w:ind w:firstLine="420" w:firstLineChars="200"/>
        <w:jc w:val="left"/>
        <w:rPr>
          <w:rFonts w:ascii="仿宋" w:hAnsi="仿宋" w:eastAsia="仿宋" w:cs="仿宋"/>
          <w:color w:val="00B050"/>
        </w:rPr>
      </w:pPr>
      <w:bookmarkStart w:id="34" w:name="_GoBack"/>
      <w:r>
        <w:rPr>
          <w:rFonts w:hint="eastAsia" w:ascii="仿宋" w:hAnsi="仿宋" w:eastAsia="仿宋" w:cs="仿宋"/>
          <w:color w:val="00B050"/>
        </w:rPr>
        <w:t>3.1.方案设计文件12套（含纸质版和电子版，电子版图纸包括AutoCAD2014以下版本和PDF版）。</w:t>
      </w:r>
    </w:p>
    <w:p>
      <w:pPr>
        <w:spacing w:line="288" w:lineRule="auto"/>
        <w:ind w:firstLine="420" w:firstLineChars="200"/>
        <w:jc w:val="left"/>
        <w:rPr>
          <w:rFonts w:ascii="仿宋" w:hAnsi="仿宋" w:eastAsia="仿宋" w:cs="仿宋"/>
          <w:color w:val="00B050"/>
        </w:rPr>
      </w:pPr>
      <w:r>
        <w:rPr>
          <w:rFonts w:hint="eastAsia" w:ascii="仿宋" w:hAnsi="仿宋" w:eastAsia="仿宋" w:cs="仿宋"/>
          <w:color w:val="00B050"/>
        </w:rPr>
        <w:t>3.2.初步设计文件12套（含纸质版和电子版，电子版图纸包括AutoCAD2014以下版本和PDF版）。</w:t>
      </w:r>
    </w:p>
    <w:p>
      <w:pPr>
        <w:spacing w:line="288" w:lineRule="auto"/>
        <w:ind w:firstLine="420" w:firstLineChars="200"/>
        <w:jc w:val="left"/>
        <w:rPr>
          <w:rFonts w:ascii="仿宋" w:hAnsi="仿宋" w:eastAsia="仿宋" w:cs="仿宋"/>
          <w:color w:val="00B050"/>
        </w:rPr>
      </w:pPr>
      <w:r>
        <w:rPr>
          <w:rFonts w:hint="eastAsia" w:ascii="仿宋" w:hAnsi="仿宋" w:eastAsia="仿宋" w:cs="仿宋"/>
          <w:color w:val="00B050"/>
        </w:rPr>
        <w:t>3.3.施工图设计文件12套（含纸质版和电子版，电子版图纸包括AutoCAD2014以下版本和PDF版）。</w:t>
      </w:r>
    </w:p>
    <w:p>
      <w:pPr>
        <w:spacing w:line="288" w:lineRule="auto"/>
        <w:ind w:firstLine="420" w:firstLineChars="200"/>
        <w:jc w:val="left"/>
        <w:rPr>
          <w:rFonts w:ascii="仿宋" w:hAnsi="仿宋" w:eastAsia="仿宋" w:cs="仿宋"/>
          <w:color w:val="00B050"/>
        </w:rPr>
      </w:pPr>
      <w:r>
        <w:rPr>
          <w:rFonts w:hint="eastAsia" w:ascii="仿宋" w:hAnsi="仿宋" w:eastAsia="仿宋" w:cs="仿宋"/>
          <w:color w:val="00B050"/>
        </w:rPr>
        <w:t>3.4.构件深化图设计文件12套（含纸质版和电子版，电子版图纸包括AutoCAD2014以下版本和PDF版）。</w:t>
      </w:r>
    </w:p>
    <w:p>
      <w:pPr>
        <w:spacing w:line="288" w:lineRule="auto"/>
        <w:ind w:firstLine="420" w:firstLineChars="200"/>
        <w:jc w:val="left"/>
        <w:rPr>
          <w:rFonts w:ascii="仿宋" w:hAnsi="仿宋" w:eastAsia="仿宋" w:cs="仿宋"/>
          <w:color w:val="00B050"/>
        </w:rPr>
      </w:pPr>
      <w:r>
        <w:rPr>
          <w:rFonts w:hint="eastAsia" w:ascii="仿宋" w:hAnsi="仿宋" w:eastAsia="仿宋" w:cs="仿宋"/>
          <w:color w:val="00B050"/>
        </w:rPr>
        <w:t>3.5.BIM设计文件12套（含纸质版和电子版）。</w:t>
      </w:r>
    </w:p>
    <w:p>
      <w:pPr>
        <w:spacing w:line="288" w:lineRule="auto"/>
        <w:ind w:firstLine="420" w:firstLineChars="200"/>
        <w:jc w:val="left"/>
        <w:rPr>
          <w:rFonts w:ascii="仿宋" w:hAnsi="仿宋" w:eastAsia="仿宋" w:cs="仿宋"/>
          <w:color w:val="00B050"/>
        </w:rPr>
      </w:pPr>
      <w:r>
        <w:rPr>
          <w:rFonts w:hint="eastAsia" w:ascii="仿宋" w:hAnsi="仿宋" w:eastAsia="仿宋" w:cs="仿宋"/>
          <w:color w:val="00B050"/>
        </w:rPr>
        <w:t>3.6.设计变更文件12套（含纸质版和电子版）。</w:t>
      </w:r>
    </w:p>
    <w:p>
      <w:pPr>
        <w:spacing w:line="288" w:lineRule="auto"/>
        <w:ind w:firstLine="420" w:firstLineChars="200"/>
        <w:jc w:val="left"/>
        <w:rPr>
          <w:rFonts w:ascii="仿宋" w:hAnsi="仿宋" w:eastAsia="仿宋" w:cs="仿宋"/>
        </w:rPr>
      </w:pPr>
      <w:r>
        <w:rPr>
          <w:rFonts w:hint="eastAsia" w:ascii="仿宋" w:hAnsi="仿宋" w:eastAsia="仿宋" w:cs="仿宋"/>
          <w:color w:val="00B050"/>
        </w:rPr>
        <w:t>3.7.竣工图设计文件12套</w:t>
      </w:r>
      <w:bookmarkEnd w:id="34"/>
      <w:r>
        <w:rPr>
          <w:rFonts w:hint="eastAsia" w:ascii="仿宋" w:hAnsi="仿宋" w:eastAsia="仿宋" w:cs="仿宋"/>
        </w:rPr>
        <w:t>（含纸质版和电子版，电子版图纸包括AutoCAD2014以下版本和PDF版）。</w:t>
      </w:r>
    </w:p>
    <w:p>
      <w:pPr>
        <w:pStyle w:val="2"/>
        <w:spacing w:before="0" w:after="0" w:line="480" w:lineRule="auto"/>
        <w:ind w:firstLine="482" w:firstLineChars="200"/>
        <w:rPr>
          <w:rFonts w:ascii="仿宋" w:hAnsi="仿宋" w:eastAsia="仿宋" w:cs="仿宋"/>
          <w:sz w:val="24"/>
          <w:szCs w:val="24"/>
        </w:rPr>
      </w:pPr>
      <w:bookmarkStart w:id="26" w:name="_Toc25139592"/>
      <w:bookmarkStart w:id="27" w:name="_Toc23235"/>
      <w:r>
        <w:rPr>
          <w:rFonts w:hint="eastAsia" w:ascii="仿宋" w:hAnsi="仿宋" w:eastAsia="仿宋" w:cs="仿宋"/>
          <w:sz w:val="24"/>
          <w:szCs w:val="24"/>
        </w:rPr>
        <w:t>七、设计进度要求</w:t>
      </w:r>
      <w:bookmarkEnd w:id="26"/>
      <w:bookmarkEnd w:id="27"/>
    </w:p>
    <w:p>
      <w:pPr>
        <w:spacing w:line="288" w:lineRule="auto"/>
        <w:ind w:firstLine="420" w:firstLineChars="200"/>
        <w:jc w:val="left"/>
        <w:rPr>
          <w:rFonts w:ascii="仿宋" w:hAnsi="仿宋" w:eastAsia="仿宋" w:cs="仿宋"/>
        </w:rPr>
      </w:pPr>
      <w:r>
        <w:rPr>
          <w:rFonts w:hint="eastAsia" w:ascii="仿宋" w:hAnsi="仿宋" w:eastAsia="仿宋" w:cs="仿宋"/>
        </w:rPr>
        <w:t>1、本项目设计周期自双方合同签订之日起算（具体以收到双方签字盖章完成的合同文件的日期为准）。</w:t>
      </w:r>
    </w:p>
    <w:p>
      <w:pPr>
        <w:spacing w:line="288" w:lineRule="auto"/>
        <w:ind w:firstLine="420" w:firstLineChars="200"/>
        <w:jc w:val="left"/>
        <w:rPr>
          <w:rFonts w:ascii="仿宋" w:hAnsi="仿宋" w:eastAsia="仿宋" w:cs="仿宋"/>
          <w:color w:val="00B050"/>
        </w:rPr>
      </w:pPr>
      <w:r>
        <w:rPr>
          <w:rFonts w:hint="eastAsia" w:ascii="仿宋" w:hAnsi="仿宋" w:eastAsia="仿宋" w:cs="仿宋"/>
          <w:color w:val="00B050"/>
        </w:rPr>
        <w:t>2、合同签订后30日内，完成方案设计。</w:t>
      </w:r>
    </w:p>
    <w:p>
      <w:pPr>
        <w:spacing w:line="288" w:lineRule="auto"/>
        <w:ind w:firstLine="420" w:firstLineChars="200"/>
        <w:jc w:val="left"/>
        <w:rPr>
          <w:rFonts w:ascii="仿宋" w:hAnsi="仿宋" w:eastAsia="仿宋" w:cs="仿宋"/>
          <w:color w:val="00B050"/>
        </w:rPr>
      </w:pPr>
      <w:r>
        <w:rPr>
          <w:rFonts w:hint="eastAsia" w:ascii="仿宋" w:hAnsi="仿宋" w:eastAsia="仿宋" w:cs="仿宋"/>
          <w:color w:val="00B050"/>
        </w:rPr>
        <w:t>3、合同签订后30日内，完成《深圳市装配式建筑项目实施方案》的编制，并确保实施方案及时通过专家评审，不得出现因编制文件不合格导致报批报建等相关工作的延误。</w:t>
      </w:r>
    </w:p>
    <w:p>
      <w:pPr>
        <w:spacing w:line="288" w:lineRule="auto"/>
        <w:ind w:firstLine="420" w:firstLineChars="200"/>
        <w:jc w:val="left"/>
        <w:rPr>
          <w:rFonts w:ascii="仿宋" w:hAnsi="仿宋" w:eastAsia="仿宋" w:cs="仿宋"/>
          <w:color w:val="00B050"/>
        </w:rPr>
      </w:pPr>
      <w:r>
        <w:rPr>
          <w:rFonts w:hint="eastAsia" w:ascii="仿宋" w:hAnsi="仿宋" w:eastAsia="仿宋" w:cs="仿宋"/>
          <w:color w:val="00B050"/>
        </w:rPr>
        <w:t>4、合同签订后60日内，完成初步设计。</w:t>
      </w:r>
    </w:p>
    <w:p>
      <w:pPr>
        <w:spacing w:line="288" w:lineRule="auto"/>
        <w:ind w:firstLine="420" w:firstLineChars="200"/>
        <w:jc w:val="left"/>
        <w:rPr>
          <w:rFonts w:ascii="仿宋" w:hAnsi="仿宋" w:eastAsia="仿宋" w:cs="仿宋"/>
          <w:color w:val="00B050"/>
        </w:rPr>
      </w:pPr>
      <w:r>
        <w:rPr>
          <w:rFonts w:hint="eastAsia" w:ascii="仿宋" w:hAnsi="仿宋" w:eastAsia="仿宋" w:cs="仿宋"/>
          <w:color w:val="00B050"/>
        </w:rPr>
        <w:t>5、合同签订后90日内，完成全部施工图设计（含BIM），并确保及时通过施工图设计审查。</w:t>
      </w:r>
    </w:p>
    <w:p>
      <w:pPr>
        <w:spacing w:line="288" w:lineRule="auto"/>
        <w:ind w:firstLine="420" w:firstLineChars="200"/>
        <w:jc w:val="left"/>
        <w:rPr>
          <w:rFonts w:hint="eastAsia" w:ascii="仿宋" w:hAnsi="仿宋" w:eastAsia="仿宋" w:cs="仿宋"/>
          <w:color w:val="00B050"/>
        </w:rPr>
      </w:pPr>
      <w:r>
        <w:rPr>
          <w:rFonts w:hint="eastAsia" w:ascii="仿宋" w:hAnsi="仿宋" w:eastAsia="仿宋" w:cs="仿宋"/>
          <w:color w:val="00B050"/>
        </w:rPr>
        <w:t>6、施工图完成后30日内，完成装配式构件深化图（含节点详图）。</w:t>
      </w:r>
    </w:p>
    <w:p>
      <w:pPr>
        <w:spacing w:line="288" w:lineRule="auto"/>
        <w:ind w:firstLine="420" w:firstLineChars="200"/>
        <w:jc w:val="left"/>
        <w:rPr>
          <w:rFonts w:ascii="仿宋" w:hAnsi="仿宋" w:eastAsia="仿宋" w:cs="仿宋"/>
        </w:rPr>
      </w:pPr>
      <w:r>
        <w:rPr>
          <w:rFonts w:hint="eastAsia" w:ascii="仿宋" w:hAnsi="仿宋" w:eastAsia="仿宋" w:cs="仿宋"/>
        </w:rPr>
        <w:t>7、竣工验收一个月内，完成装配式竣工图编制。</w:t>
      </w:r>
    </w:p>
    <w:p>
      <w:pPr>
        <w:spacing w:line="288" w:lineRule="auto"/>
        <w:ind w:firstLine="420" w:firstLineChars="200"/>
        <w:jc w:val="left"/>
        <w:rPr>
          <w:rFonts w:ascii="仿宋" w:hAnsi="仿宋" w:eastAsia="仿宋" w:cs="仿宋"/>
        </w:rPr>
      </w:pPr>
      <w:r>
        <w:rPr>
          <w:rFonts w:hint="eastAsia" w:ascii="仿宋" w:hAnsi="仿宋" w:eastAsia="仿宋" w:cs="仿宋"/>
        </w:rPr>
        <w:t>8、报批报建、设计文件审查等按甲方统一安排的时间节点配合完成。若因设计方案、文件不合格导致相应报批、报建等相关工作延误的，须承担违约责任。</w:t>
      </w:r>
    </w:p>
    <w:p>
      <w:pPr>
        <w:spacing w:line="288" w:lineRule="auto"/>
        <w:ind w:firstLine="420" w:firstLineChars="200"/>
        <w:jc w:val="left"/>
        <w:rPr>
          <w:rFonts w:ascii="仿宋" w:hAnsi="仿宋" w:eastAsia="仿宋" w:cs="仿宋"/>
        </w:rPr>
      </w:pPr>
      <w:r>
        <w:rPr>
          <w:rFonts w:hint="eastAsia" w:ascii="仿宋" w:hAnsi="仿宋" w:eastAsia="仿宋" w:cs="仿宋"/>
        </w:rPr>
        <w:t>9、配合设计提资等，按建筑施工图设计单位及其他专业专项设计单位的要求配合完成所需的全部设计工作。</w:t>
      </w:r>
    </w:p>
    <w:p>
      <w:pPr>
        <w:spacing w:line="288" w:lineRule="auto"/>
        <w:ind w:firstLine="420" w:firstLineChars="200"/>
        <w:jc w:val="left"/>
        <w:rPr>
          <w:rFonts w:ascii="仿宋" w:hAnsi="仿宋" w:eastAsia="仿宋" w:cs="仿宋"/>
        </w:rPr>
      </w:pPr>
      <w:r>
        <w:rPr>
          <w:rFonts w:hint="eastAsia" w:ascii="仿宋" w:hAnsi="仿宋" w:eastAsia="仿宋" w:cs="仿宋"/>
        </w:rPr>
        <w:t>10、施工阶段的现场配合与技术支持工作，以及装配式建筑构配件生产的配合与技术支持工作，按相应阶段工期计划时间节点的要求同步进行。密切配合现场的施工需求，保证设计方案的有效落地实施。</w:t>
      </w:r>
    </w:p>
    <w:p>
      <w:pPr>
        <w:spacing w:line="288" w:lineRule="auto"/>
        <w:ind w:firstLine="420" w:firstLineChars="200"/>
        <w:jc w:val="left"/>
        <w:rPr>
          <w:rFonts w:ascii="仿宋" w:hAnsi="仿宋" w:eastAsia="仿宋" w:cs="仿宋"/>
        </w:rPr>
      </w:pPr>
      <w:r>
        <w:rPr>
          <w:rFonts w:hint="eastAsia" w:ascii="仿宋" w:hAnsi="仿宋" w:eastAsia="仿宋" w:cs="仿宋"/>
        </w:rPr>
        <w:t>11、配合装配式建筑的过程检查验收及竣工验收等工作。</w:t>
      </w:r>
    </w:p>
    <w:p>
      <w:pPr>
        <w:spacing w:line="288" w:lineRule="auto"/>
        <w:ind w:firstLine="420" w:firstLineChars="200"/>
        <w:jc w:val="left"/>
        <w:rPr>
          <w:rFonts w:ascii="仿宋" w:hAnsi="仿宋" w:eastAsia="仿宋" w:cs="仿宋"/>
        </w:rPr>
      </w:pPr>
      <w:r>
        <w:rPr>
          <w:rFonts w:hint="eastAsia" w:ascii="仿宋" w:hAnsi="仿宋" w:eastAsia="仿宋" w:cs="仿宋"/>
        </w:rPr>
        <w:t>12、设计人员须严格按甲方的要求保质保量按期完成各阶段的设计工作及配合支持等工作，确保项目各项工作的顺利进展。中标后不得以任何理由申请延期或导致相应工作延误，否则属于严重违约，须按合同承担违约责任。</w:t>
      </w:r>
    </w:p>
    <w:p>
      <w:pPr>
        <w:spacing w:line="288" w:lineRule="auto"/>
        <w:ind w:firstLine="420" w:firstLineChars="200"/>
        <w:jc w:val="left"/>
        <w:rPr>
          <w:rFonts w:ascii="仿宋" w:hAnsi="仿宋" w:eastAsia="仿宋" w:cs="仿宋"/>
        </w:rPr>
      </w:pPr>
      <w:r>
        <w:rPr>
          <w:rFonts w:hint="eastAsia" w:ascii="仿宋" w:hAnsi="仿宋" w:eastAsia="仿宋" w:cs="仿宋"/>
          <w:color w:val="00B050"/>
        </w:rPr>
        <w:t>1</w:t>
      </w:r>
      <w:r>
        <w:rPr>
          <w:rFonts w:hint="eastAsia" w:ascii="仿宋" w:hAnsi="仿宋" w:eastAsia="仿宋" w:cs="仿宋"/>
          <w:color w:val="00B050"/>
        </w:rPr>
        <w:t>3、装配式设计进度在不影响建筑设计进度要求的前提下，按以上设计进度要求进行。</w:t>
      </w:r>
    </w:p>
    <w:p>
      <w:pPr>
        <w:pStyle w:val="2"/>
        <w:spacing w:before="0" w:after="0" w:line="480" w:lineRule="auto"/>
        <w:ind w:firstLine="482" w:firstLineChars="200"/>
        <w:rPr>
          <w:rFonts w:ascii="仿宋" w:hAnsi="仿宋" w:eastAsia="仿宋" w:cs="仿宋"/>
          <w:sz w:val="24"/>
          <w:szCs w:val="24"/>
        </w:rPr>
      </w:pPr>
      <w:bookmarkStart w:id="28" w:name="_Toc6793"/>
      <w:r>
        <w:rPr>
          <w:rFonts w:hint="eastAsia" w:ascii="仿宋" w:hAnsi="仿宋" w:eastAsia="仿宋" w:cs="仿宋"/>
          <w:sz w:val="24"/>
          <w:szCs w:val="24"/>
        </w:rPr>
        <w:t>八、设计管理</w:t>
      </w:r>
      <w:bookmarkEnd w:id="28"/>
    </w:p>
    <w:p>
      <w:pPr>
        <w:spacing w:line="288" w:lineRule="auto"/>
        <w:ind w:firstLine="420" w:firstLineChars="200"/>
        <w:jc w:val="left"/>
        <w:rPr>
          <w:rFonts w:ascii="仿宋" w:hAnsi="仿宋" w:eastAsia="仿宋" w:cs="仿宋"/>
        </w:rPr>
      </w:pPr>
      <w:r>
        <w:rPr>
          <w:rFonts w:hint="eastAsia" w:ascii="仿宋" w:hAnsi="仿宋" w:eastAsia="仿宋" w:cs="仿宋"/>
        </w:rPr>
        <w:t>设计内容及设计管理要求需满足政府及行业相关要求、设计要求、设计成果、设计进度要求外，同时需满足以下要求：</w:t>
      </w:r>
    </w:p>
    <w:p>
      <w:pPr>
        <w:pStyle w:val="3"/>
        <w:spacing w:before="0" w:after="0" w:line="288" w:lineRule="auto"/>
        <w:ind w:firstLine="422" w:firstLineChars="200"/>
        <w:jc w:val="left"/>
        <w:rPr>
          <w:rStyle w:val="19"/>
          <w:rFonts w:ascii="仿宋" w:hAnsi="仿宋" w:eastAsia="仿宋" w:cs="仿宋"/>
          <w:b/>
          <w:kern w:val="2"/>
          <w:sz w:val="21"/>
          <w:szCs w:val="21"/>
        </w:rPr>
      </w:pPr>
      <w:bookmarkStart w:id="29" w:name="_Toc4453"/>
      <w:r>
        <w:rPr>
          <w:rStyle w:val="19"/>
          <w:rFonts w:hint="eastAsia" w:ascii="仿宋" w:hAnsi="仿宋" w:eastAsia="仿宋" w:cs="仿宋"/>
          <w:b/>
          <w:kern w:val="2"/>
          <w:sz w:val="21"/>
          <w:szCs w:val="21"/>
        </w:rPr>
        <w:t>1、综合管理</w:t>
      </w:r>
      <w:bookmarkEnd w:id="29"/>
    </w:p>
    <w:p>
      <w:pPr>
        <w:spacing w:line="288" w:lineRule="auto"/>
        <w:ind w:firstLine="420" w:firstLineChars="200"/>
        <w:jc w:val="left"/>
        <w:rPr>
          <w:rFonts w:ascii="仿宋" w:hAnsi="仿宋" w:eastAsia="仿宋" w:cs="仿宋"/>
        </w:rPr>
      </w:pPr>
      <w:r>
        <w:rPr>
          <w:rFonts w:hint="eastAsia" w:ascii="仿宋" w:hAnsi="仿宋" w:eastAsia="仿宋" w:cs="仿宋"/>
        </w:rPr>
        <w:t>1.1.各专业设计应遵照本任务书的要求，具体条件及注意事项见各专业委托要求。</w:t>
      </w:r>
    </w:p>
    <w:p>
      <w:pPr>
        <w:spacing w:line="288" w:lineRule="auto"/>
        <w:ind w:firstLine="420" w:firstLineChars="200"/>
        <w:jc w:val="left"/>
        <w:rPr>
          <w:rFonts w:ascii="仿宋" w:hAnsi="仿宋" w:eastAsia="仿宋" w:cs="仿宋"/>
        </w:rPr>
      </w:pPr>
      <w:r>
        <w:rPr>
          <w:rFonts w:hint="eastAsia" w:ascii="仿宋" w:hAnsi="仿宋" w:eastAsia="仿宋" w:cs="仿宋"/>
        </w:rPr>
        <w:t>1.2.对文件中若有不明之处，应及时与甲方联系。</w:t>
      </w:r>
    </w:p>
    <w:p>
      <w:pPr>
        <w:spacing w:line="288" w:lineRule="auto"/>
        <w:ind w:firstLine="420" w:firstLineChars="200"/>
        <w:jc w:val="left"/>
        <w:rPr>
          <w:rFonts w:ascii="仿宋" w:hAnsi="仿宋" w:eastAsia="仿宋" w:cs="仿宋"/>
        </w:rPr>
      </w:pPr>
      <w:r>
        <w:rPr>
          <w:rFonts w:hint="eastAsia" w:ascii="仿宋" w:hAnsi="仿宋" w:eastAsia="仿宋" w:cs="仿宋"/>
        </w:rPr>
        <w:t>1.3.为了项目的设计惯例规范化、程序化，现规定设计图纸及设计变更必须经过甲方确认后方可实施。</w:t>
      </w:r>
    </w:p>
    <w:p>
      <w:pPr>
        <w:spacing w:line="288" w:lineRule="auto"/>
        <w:ind w:firstLine="420" w:firstLineChars="200"/>
        <w:jc w:val="left"/>
        <w:rPr>
          <w:rFonts w:ascii="仿宋" w:hAnsi="仿宋" w:eastAsia="仿宋" w:cs="仿宋"/>
        </w:rPr>
      </w:pPr>
      <w:r>
        <w:rPr>
          <w:rFonts w:hint="eastAsia" w:ascii="仿宋" w:hAnsi="仿宋" w:eastAsia="仿宋" w:cs="仿宋"/>
        </w:rPr>
        <w:t>1.4.图纸规格需按有关制图规范并尽量做到统一，图纸表达内容应清晰明确，构图美观整洁，图纸深度应符合政府相关规范规定要求的同时需满足甲方要求。</w:t>
      </w:r>
    </w:p>
    <w:p>
      <w:pPr>
        <w:spacing w:line="288" w:lineRule="auto"/>
        <w:ind w:firstLine="420" w:firstLineChars="200"/>
        <w:jc w:val="left"/>
        <w:rPr>
          <w:rFonts w:ascii="仿宋" w:hAnsi="仿宋" w:eastAsia="仿宋" w:cs="仿宋"/>
        </w:rPr>
      </w:pPr>
      <w:r>
        <w:rPr>
          <w:rFonts w:hint="eastAsia" w:ascii="仿宋" w:hAnsi="仿宋" w:eastAsia="仿宋" w:cs="仿宋"/>
        </w:rPr>
        <w:t>1.5.当设计合同对设计文件编制深度另有要求时，设计文件编制深度应同时满足本规定和设计合同的要求。</w:t>
      </w:r>
    </w:p>
    <w:p>
      <w:pPr>
        <w:spacing w:line="288" w:lineRule="auto"/>
        <w:ind w:firstLine="420" w:firstLineChars="200"/>
        <w:jc w:val="left"/>
        <w:rPr>
          <w:rFonts w:ascii="仿宋" w:hAnsi="仿宋" w:eastAsia="仿宋" w:cs="仿宋"/>
        </w:rPr>
      </w:pPr>
      <w:r>
        <w:rPr>
          <w:rFonts w:hint="eastAsia" w:ascii="仿宋" w:hAnsi="仿宋" w:eastAsia="仿宋" w:cs="仿宋"/>
        </w:rPr>
        <w:t>1.6.自接本设计任务书之日起，5日内成立项目工作组，指定项目总负责人（与甲方对接人），并将本项目的设计计划日程表及设计人员配置表（主要人员应标明资历及工作年限）、联系方式（办公电话及手机号码）传至甲方规划设计部。</w:t>
      </w:r>
    </w:p>
    <w:p>
      <w:pPr>
        <w:spacing w:line="288" w:lineRule="auto"/>
        <w:ind w:firstLine="420" w:firstLineChars="200"/>
        <w:jc w:val="left"/>
        <w:rPr>
          <w:rFonts w:ascii="仿宋" w:hAnsi="仿宋" w:eastAsia="仿宋" w:cs="仿宋"/>
        </w:rPr>
      </w:pPr>
      <w:r>
        <w:rPr>
          <w:rFonts w:hint="eastAsia" w:ascii="仿宋" w:hAnsi="仿宋" w:eastAsia="仿宋" w:cs="仿宋"/>
        </w:rPr>
        <w:t>1.7.自接本设计任务书之日起，5日之内完成各设计进度节点提交甲方规划设计部。</w:t>
      </w:r>
    </w:p>
    <w:p>
      <w:pPr>
        <w:spacing w:line="288" w:lineRule="auto"/>
        <w:ind w:firstLine="420" w:firstLineChars="200"/>
        <w:jc w:val="left"/>
        <w:rPr>
          <w:rFonts w:ascii="仿宋" w:hAnsi="仿宋" w:eastAsia="仿宋" w:cs="仿宋"/>
        </w:rPr>
      </w:pPr>
      <w:r>
        <w:rPr>
          <w:rFonts w:hint="eastAsia" w:ascii="仿宋" w:hAnsi="仿宋" w:eastAsia="仿宋" w:cs="仿宋"/>
        </w:rPr>
        <w:t>1.8.设计过程中应定期召开项目例会，通知我司规划设计部负责人参加会议，并应提供项目例会记录单至我司存档；例会原则上每两周至少一次，讨论相应阶段图纸问题。设计院应在会议前作好准备，提供最新作业图纸及相关设计问题，以备开会研讨、定案。</w:t>
      </w:r>
    </w:p>
    <w:p>
      <w:pPr>
        <w:spacing w:line="288" w:lineRule="auto"/>
        <w:ind w:firstLine="420" w:firstLineChars="200"/>
        <w:jc w:val="left"/>
        <w:rPr>
          <w:rFonts w:ascii="仿宋" w:hAnsi="仿宋" w:eastAsia="仿宋" w:cs="仿宋"/>
        </w:rPr>
      </w:pPr>
      <w:r>
        <w:rPr>
          <w:rFonts w:hint="eastAsia" w:ascii="仿宋" w:hAnsi="仿宋" w:eastAsia="仿宋" w:cs="仿宋"/>
        </w:rPr>
        <w:t>1.9.本项目需严格执行“限额设计”，概算总投资不得超过甲方提供的最高投资金额。</w:t>
      </w:r>
    </w:p>
    <w:p>
      <w:pPr>
        <w:spacing w:line="288" w:lineRule="auto"/>
        <w:ind w:firstLine="420" w:firstLineChars="200"/>
        <w:jc w:val="left"/>
        <w:rPr>
          <w:rFonts w:ascii="仿宋" w:hAnsi="仿宋" w:eastAsia="仿宋" w:cs="仿宋"/>
        </w:rPr>
      </w:pPr>
      <w:r>
        <w:rPr>
          <w:rFonts w:hint="eastAsia" w:ascii="仿宋" w:hAnsi="仿宋" w:eastAsia="仿宋" w:cs="仿宋"/>
        </w:rPr>
        <w:t>1.10.本任务书与国家或地方现行规范有冲突时以现行规范为准，设计单位需提前将冲突内容知会我司并得到我司书面通知后，方可执行。</w:t>
      </w:r>
    </w:p>
    <w:p>
      <w:pPr>
        <w:pStyle w:val="3"/>
        <w:spacing w:before="0" w:after="0" w:line="288" w:lineRule="auto"/>
        <w:ind w:firstLine="422" w:firstLineChars="200"/>
        <w:jc w:val="left"/>
        <w:rPr>
          <w:rStyle w:val="19"/>
          <w:rFonts w:ascii="仿宋" w:hAnsi="仿宋" w:eastAsia="仿宋" w:cs="仿宋"/>
          <w:b/>
          <w:kern w:val="2"/>
          <w:sz w:val="21"/>
          <w:szCs w:val="21"/>
        </w:rPr>
      </w:pPr>
      <w:bookmarkStart w:id="30" w:name="_Toc10935"/>
      <w:r>
        <w:rPr>
          <w:rStyle w:val="19"/>
          <w:rFonts w:hint="eastAsia" w:ascii="仿宋" w:hAnsi="仿宋" w:eastAsia="仿宋" w:cs="仿宋"/>
          <w:b/>
          <w:kern w:val="2"/>
          <w:sz w:val="21"/>
          <w:szCs w:val="21"/>
        </w:rPr>
        <w:t>2、设计及施工过程管理</w:t>
      </w:r>
      <w:bookmarkEnd w:id="30"/>
    </w:p>
    <w:p>
      <w:pPr>
        <w:spacing w:line="288" w:lineRule="auto"/>
        <w:ind w:firstLine="420" w:firstLineChars="200"/>
        <w:jc w:val="left"/>
        <w:rPr>
          <w:rFonts w:ascii="仿宋" w:hAnsi="仿宋" w:eastAsia="仿宋" w:cs="仿宋"/>
        </w:rPr>
      </w:pPr>
      <w:r>
        <w:rPr>
          <w:rFonts w:hint="eastAsia" w:ascii="仿宋" w:hAnsi="仿宋" w:eastAsia="仿宋" w:cs="仿宋"/>
        </w:rPr>
        <w:t>2.1.在施工过程中，对于图纸中的问题，设计单位及时解决。</w:t>
      </w:r>
    </w:p>
    <w:p>
      <w:pPr>
        <w:spacing w:line="288" w:lineRule="auto"/>
        <w:ind w:firstLine="420" w:firstLineChars="200"/>
        <w:jc w:val="left"/>
        <w:rPr>
          <w:rFonts w:ascii="仿宋" w:hAnsi="仿宋" w:eastAsia="仿宋" w:cs="仿宋"/>
        </w:rPr>
      </w:pPr>
      <w:r>
        <w:rPr>
          <w:rFonts w:hint="eastAsia" w:ascii="仿宋" w:hAnsi="仿宋" w:eastAsia="仿宋" w:cs="仿宋"/>
        </w:rPr>
        <w:t>2.2.在项目施工过程中，原则上要求专业设计师就施工质量每两周至少一次现场巡检，来保证项目施工质量及品质满足设计要求，并写出巡检报告提交甲方存档。</w:t>
      </w:r>
    </w:p>
    <w:p>
      <w:pPr>
        <w:spacing w:line="288" w:lineRule="auto"/>
        <w:ind w:firstLine="420" w:firstLineChars="200"/>
        <w:jc w:val="left"/>
        <w:rPr>
          <w:rFonts w:ascii="仿宋" w:hAnsi="仿宋" w:eastAsia="仿宋" w:cs="仿宋"/>
        </w:rPr>
      </w:pPr>
      <w:r>
        <w:rPr>
          <w:rFonts w:hint="eastAsia" w:ascii="仿宋" w:hAnsi="仿宋" w:eastAsia="仿宋" w:cs="仿宋"/>
        </w:rPr>
        <w:t>2.3.对相关单位与人员进行技术交底与实地指导。</w:t>
      </w:r>
    </w:p>
    <w:p>
      <w:pPr>
        <w:spacing w:line="288" w:lineRule="auto"/>
        <w:ind w:firstLine="420" w:firstLineChars="200"/>
        <w:jc w:val="left"/>
        <w:rPr>
          <w:rFonts w:ascii="仿宋" w:hAnsi="仿宋" w:eastAsia="仿宋" w:cs="仿宋"/>
        </w:rPr>
      </w:pPr>
      <w:r>
        <w:rPr>
          <w:rFonts w:hint="eastAsia" w:ascii="仿宋" w:hAnsi="仿宋" w:eastAsia="仿宋" w:cs="仿宋"/>
        </w:rPr>
        <w:t>2.4.协助施工方制定预制构件进场工期、卸车与堆场方案、成品保护措施、吊装顺序等。</w:t>
      </w:r>
    </w:p>
    <w:p>
      <w:pPr>
        <w:spacing w:line="288" w:lineRule="auto"/>
        <w:ind w:firstLine="420" w:firstLineChars="200"/>
        <w:jc w:val="left"/>
        <w:rPr>
          <w:rFonts w:ascii="仿宋" w:hAnsi="仿宋" w:eastAsia="仿宋" w:cs="仿宋"/>
        </w:rPr>
      </w:pPr>
      <w:r>
        <w:rPr>
          <w:rFonts w:hint="eastAsia" w:ascii="仿宋" w:hAnsi="仿宋" w:eastAsia="仿宋" w:cs="仿宋"/>
        </w:rPr>
        <w:t>2.5.协助监理督查与预制构件相关的产品与施工质量。</w:t>
      </w:r>
    </w:p>
    <w:p>
      <w:pPr>
        <w:spacing w:line="288" w:lineRule="auto"/>
        <w:ind w:firstLine="420" w:firstLineChars="200"/>
        <w:jc w:val="left"/>
        <w:rPr>
          <w:rFonts w:ascii="仿宋" w:hAnsi="仿宋" w:eastAsia="仿宋" w:cs="仿宋"/>
        </w:rPr>
      </w:pPr>
      <w:r>
        <w:rPr>
          <w:rFonts w:hint="eastAsia" w:ascii="仿宋" w:hAnsi="仿宋" w:eastAsia="仿宋" w:cs="仿宋"/>
        </w:rPr>
        <w:t>2.6.参与构件生产、安装以及主体结构验收工作。</w:t>
      </w:r>
    </w:p>
    <w:p>
      <w:pPr>
        <w:spacing w:line="288" w:lineRule="auto"/>
        <w:ind w:firstLine="420" w:firstLineChars="200"/>
        <w:jc w:val="left"/>
        <w:rPr>
          <w:rFonts w:ascii="仿宋" w:hAnsi="仿宋" w:eastAsia="仿宋" w:cs="仿宋"/>
        </w:rPr>
      </w:pPr>
      <w:r>
        <w:rPr>
          <w:rFonts w:hint="eastAsia" w:ascii="仿宋" w:hAnsi="仿宋" w:eastAsia="仿宋" w:cs="仿宋"/>
        </w:rPr>
        <w:t>2.7.处理现场出现的构件及安装问题。</w:t>
      </w:r>
    </w:p>
    <w:p>
      <w:pPr>
        <w:spacing w:line="288" w:lineRule="auto"/>
        <w:ind w:firstLine="420" w:firstLineChars="200"/>
        <w:jc w:val="left"/>
        <w:rPr>
          <w:rFonts w:ascii="仿宋" w:hAnsi="仿宋" w:eastAsia="仿宋" w:cs="仿宋"/>
        </w:rPr>
      </w:pPr>
      <w:r>
        <w:rPr>
          <w:rFonts w:hint="eastAsia" w:ascii="仿宋" w:hAnsi="仿宋" w:eastAsia="仿宋" w:cs="仿宋"/>
        </w:rPr>
        <w:t>2.8.参加建设单位组织的建筑方案成果向施工图设计方交底会议，并提交有关意见专题报告。</w:t>
      </w:r>
    </w:p>
    <w:p>
      <w:pPr>
        <w:spacing w:line="288" w:lineRule="auto"/>
        <w:ind w:firstLine="420" w:firstLineChars="200"/>
        <w:jc w:val="left"/>
        <w:rPr>
          <w:rFonts w:ascii="仿宋" w:hAnsi="仿宋" w:eastAsia="仿宋" w:cs="仿宋"/>
        </w:rPr>
      </w:pPr>
      <w:r>
        <w:rPr>
          <w:rFonts w:hint="eastAsia" w:ascii="仿宋" w:hAnsi="仿宋" w:eastAsia="仿宋" w:cs="仿宋"/>
        </w:rPr>
        <w:t>2.9.协助甲方做好项目竣工验收并绘制竣工图。</w:t>
      </w:r>
    </w:p>
    <w:p>
      <w:pPr>
        <w:spacing w:line="288" w:lineRule="auto"/>
        <w:ind w:firstLine="420" w:firstLineChars="200"/>
        <w:jc w:val="left"/>
        <w:rPr>
          <w:rFonts w:ascii="仿宋" w:hAnsi="仿宋" w:eastAsia="仿宋" w:cs="仿宋"/>
        </w:rPr>
      </w:pPr>
      <w:r>
        <w:rPr>
          <w:rFonts w:hint="eastAsia" w:ascii="仿宋" w:hAnsi="仿宋" w:eastAsia="仿宋" w:cs="仿宋"/>
        </w:rPr>
        <w:t>2.10.施工阶段的现场配合与技术支持工作，以及装配式建筑构配件生产的配合与技术支持工作，按相应阶段工期计划时间节点的要求同步进行。密切配合现场的施工需求，保证设计方案的有效落地实施。</w:t>
      </w:r>
    </w:p>
    <w:p>
      <w:pPr>
        <w:spacing w:line="288" w:lineRule="auto"/>
        <w:ind w:firstLine="420" w:firstLineChars="200"/>
        <w:jc w:val="left"/>
        <w:rPr>
          <w:rFonts w:ascii="仿宋" w:hAnsi="仿宋" w:eastAsia="仿宋" w:cs="仿宋"/>
        </w:rPr>
      </w:pPr>
      <w:r>
        <w:rPr>
          <w:rFonts w:hint="eastAsia" w:ascii="仿宋" w:hAnsi="仿宋" w:eastAsia="仿宋" w:cs="仿宋"/>
        </w:rPr>
        <w:t>2.11.配合装配式建筑的过程检查验收及竣工验收等工作。</w:t>
      </w:r>
    </w:p>
    <w:p>
      <w:pPr>
        <w:spacing w:line="288" w:lineRule="auto"/>
        <w:ind w:firstLine="420" w:firstLineChars="200"/>
        <w:jc w:val="left"/>
        <w:rPr>
          <w:rFonts w:ascii="仿宋" w:hAnsi="仿宋" w:eastAsia="仿宋" w:cs="仿宋"/>
        </w:rPr>
      </w:pPr>
      <w:r>
        <w:rPr>
          <w:rFonts w:hint="eastAsia" w:ascii="仿宋" w:hAnsi="仿宋" w:eastAsia="仿宋" w:cs="仿宋"/>
        </w:rPr>
        <w:t>2.12.按甲方要求保质保量按期完成各阶段的设计工作及配合支持等工作，确保项目各项工作的顺利进展。中标后不得以任何理由申请延期或导致相应工作延误，否则属于严重违约，须按合同承担违约责任。</w:t>
      </w:r>
    </w:p>
    <w:p>
      <w:pPr>
        <w:spacing w:line="288" w:lineRule="auto"/>
        <w:ind w:firstLine="420" w:firstLineChars="200"/>
        <w:jc w:val="left"/>
        <w:rPr>
          <w:rFonts w:ascii="仿宋" w:hAnsi="仿宋" w:eastAsia="仿宋" w:cs="仿宋"/>
        </w:rPr>
      </w:pPr>
      <w:r>
        <w:rPr>
          <w:rFonts w:hint="eastAsia" w:ascii="仿宋" w:hAnsi="仿宋" w:eastAsia="仿宋" w:cs="仿宋"/>
        </w:rPr>
        <w:t>2.13.提资要求：配合建筑设计院的施工图设计提资；配合各专业专项设计所需的设计提资。</w:t>
      </w:r>
    </w:p>
    <w:p>
      <w:pPr>
        <w:spacing w:line="288" w:lineRule="auto"/>
        <w:ind w:firstLine="420" w:firstLineChars="200"/>
        <w:jc w:val="left"/>
        <w:rPr>
          <w:rFonts w:ascii="仿宋" w:hAnsi="仿宋" w:eastAsia="仿宋" w:cs="仿宋"/>
        </w:rPr>
      </w:pPr>
      <w:r>
        <w:rPr>
          <w:rFonts w:hint="eastAsia" w:ascii="仿宋" w:hAnsi="仿宋" w:eastAsia="仿宋" w:cs="仿宋"/>
        </w:rPr>
        <w:t>2.14.满足各专业专项设计单位提出的预留预埋等各项提资需求。</w:t>
      </w:r>
    </w:p>
    <w:p>
      <w:pPr>
        <w:spacing w:line="288" w:lineRule="auto"/>
        <w:ind w:firstLine="420" w:firstLineChars="200"/>
        <w:jc w:val="left"/>
        <w:rPr>
          <w:rFonts w:ascii="仿宋" w:hAnsi="仿宋" w:eastAsia="仿宋" w:cs="仿宋"/>
        </w:rPr>
      </w:pPr>
      <w:r>
        <w:rPr>
          <w:rFonts w:hint="eastAsia" w:ascii="仿宋" w:hAnsi="仿宋" w:eastAsia="仿宋" w:cs="仿宋"/>
        </w:rPr>
        <w:t>2.15.在施工图出图前，本专项设计单位应提供图纸的校对、审核及会签资料给建设单位审查，在提交施工图成果图时应同时提交设计院校对、审核及会签的整改单文件。</w:t>
      </w:r>
    </w:p>
    <w:p>
      <w:pPr>
        <w:spacing w:line="288" w:lineRule="auto"/>
        <w:ind w:firstLine="420" w:firstLineChars="200"/>
        <w:jc w:val="left"/>
        <w:rPr>
          <w:rFonts w:ascii="仿宋" w:hAnsi="仿宋" w:eastAsia="仿宋" w:cs="仿宋"/>
        </w:rPr>
      </w:pPr>
      <w:r>
        <w:rPr>
          <w:rFonts w:hint="eastAsia" w:ascii="仿宋" w:hAnsi="仿宋" w:eastAsia="仿宋" w:cs="仿宋"/>
        </w:rPr>
        <w:t>2.16.设计方应在施工前进行设计图纸技术交底，施工期间配合施工（关键环节施工时，现场驻场设计人员不少于2人），按建设单位要求进行必要的设计修改，配合中间验收、竣工验收等工作。</w:t>
      </w:r>
    </w:p>
    <w:p>
      <w:pPr>
        <w:spacing w:line="288" w:lineRule="auto"/>
        <w:ind w:firstLine="420" w:firstLineChars="200"/>
        <w:jc w:val="left"/>
        <w:rPr>
          <w:rFonts w:ascii="仿宋" w:hAnsi="仿宋" w:eastAsia="仿宋" w:cs="仿宋"/>
        </w:rPr>
      </w:pPr>
      <w:r>
        <w:rPr>
          <w:rFonts w:hint="eastAsia" w:ascii="仿宋" w:hAnsi="仿宋" w:eastAsia="仿宋" w:cs="仿宋"/>
        </w:rPr>
        <w:t>2.17.负责设计范围内图纸的报审工作，并确保设计文件通过审查合格。</w:t>
      </w:r>
    </w:p>
    <w:p>
      <w:pPr>
        <w:pStyle w:val="3"/>
        <w:spacing w:before="0" w:after="0" w:line="288" w:lineRule="auto"/>
        <w:ind w:firstLine="422" w:firstLineChars="200"/>
        <w:jc w:val="left"/>
        <w:rPr>
          <w:rStyle w:val="19"/>
          <w:rFonts w:ascii="仿宋" w:hAnsi="仿宋" w:eastAsia="仿宋" w:cs="仿宋"/>
          <w:b/>
          <w:kern w:val="2"/>
          <w:sz w:val="21"/>
          <w:szCs w:val="21"/>
        </w:rPr>
      </w:pPr>
      <w:bookmarkStart w:id="31" w:name="_Toc17338"/>
      <w:r>
        <w:rPr>
          <w:rStyle w:val="19"/>
          <w:rFonts w:hint="eastAsia" w:ascii="仿宋" w:hAnsi="仿宋" w:eastAsia="仿宋" w:cs="仿宋"/>
          <w:b/>
          <w:kern w:val="2"/>
          <w:sz w:val="21"/>
          <w:szCs w:val="21"/>
        </w:rPr>
        <w:t>3、设计变更管理</w:t>
      </w:r>
      <w:bookmarkEnd w:id="31"/>
    </w:p>
    <w:p>
      <w:pPr>
        <w:spacing w:line="288" w:lineRule="auto"/>
        <w:ind w:firstLine="420" w:firstLineChars="200"/>
        <w:jc w:val="left"/>
        <w:rPr>
          <w:rFonts w:ascii="仿宋" w:hAnsi="仿宋" w:eastAsia="仿宋" w:cs="仿宋"/>
        </w:rPr>
      </w:pPr>
      <w:r>
        <w:rPr>
          <w:rFonts w:hint="eastAsia" w:ascii="仿宋" w:hAnsi="仿宋" w:eastAsia="仿宋" w:cs="仿宋"/>
        </w:rPr>
        <w:t>3.1.应积极配合现场施工的需要，遇到一般问题，应在接到通知后24小时内提供解决方案（临时设计变更）；重大问题收到通知后6小时内到指定地点处理解决施工中的技术问题，并当天即时办理洽商、纪要或临时设计变更文件，并在此后48小时之内补齐正式文件。确有需要延长处理时间的疑难问题，商定后及时处理。</w:t>
      </w:r>
    </w:p>
    <w:p>
      <w:pPr>
        <w:spacing w:line="288" w:lineRule="auto"/>
        <w:ind w:firstLine="420" w:firstLineChars="200"/>
        <w:jc w:val="left"/>
        <w:rPr>
          <w:rFonts w:ascii="仿宋" w:hAnsi="仿宋" w:eastAsia="仿宋" w:cs="仿宋"/>
        </w:rPr>
      </w:pPr>
      <w:r>
        <w:rPr>
          <w:rFonts w:hint="eastAsia" w:ascii="仿宋" w:hAnsi="仿宋" w:eastAsia="仿宋" w:cs="仿宋"/>
        </w:rPr>
        <w:t>3.2.设计变更需提交CAD、PDF（签完字版）电子文件，且应与提供的纸质版一致。</w:t>
      </w:r>
    </w:p>
    <w:p>
      <w:pPr>
        <w:spacing w:line="288" w:lineRule="auto"/>
        <w:ind w:firstLine="420" w:firstLineChars="200"/>
        <w:jc w:val="left"/>
        <w:rPr>
          <w:rFonts w:ascii="仿宋" w:hAnsi="仿宋" w:eastAsia="仿宋" w:cs="仿宋"/>
        </w:rPr>
      </w:pPr>
      <w:r>
        <w:rPr>
          <w:rFonts w:hint="eastAsia" w:ascii="仿宋" w:hAnsi="仿宋" w:eastAsia="仿宋" w:cs="仿宋"/>
        </w:rPr>
        <w:t>3.3.CAD设计变更文件需在原图位置云线标出、且索引变更编号。</w:t>
      </w:r>
    </w:p>
    <w:p>
      <w:pPr>
        <w:spacing w:line="288" w:lineRule="auto"/>
        <w:ind w:firstLine="420" w:firstLineChars="200"/>
        <w:jc w:val="left"/>
        <w:rPr>
          <w:rFonts w:ascii="仿宋" w:hAnsi="仿宋" w:eastAsia="仿宋" w:cs="仿宋"/>
        </w:rPr>
      </w:pPr>
      <w:r>
        <w:rPr>
          <w:rFonts w:hint="eastAsia" w:ascii="仿宋" w:hAnsi="仿宋" w:eastAsia="仿宋" w:cs="仿宋"/>
        </w:rPr>
        <w:t>3.4.应做好设计变更资料存档，项目竣工时需提交整个项目完整的设计变更电子版，并附设计变更台账。</w:t>
      </w:r>
    </w:p>
    <w:p>
      <w:pPr>
        <w:pStyle w:val="2"/>
        <w:spacing w:before="0" w:after="0" w:line="480" w:lineRule="auto"/>
        <w:ind w:firstLine="482" w:firstLineChars="200"/>
        <w:rPr>
          <w:rFonts w:ascii="仿宋" w:hAnsi="仿宋" w:eastAsia="仿宋" w:cs="仿宋"/>
          <w:sz w:val="24"/>
          <w:szCs w:val="24"/>
        </w:rPr>
      </w:pPr>
      <w:bookmarkStart w:id="32" w:name="_Toc28091"/>
      <w:bookmarkStart w:id="33" w:name="_Toc25139593"/>
      <w:r>
        <w:rPr>
          <w:rFonts w:hint="eastAsia" w:ascii="仿宋" w:hAnsi="仿宋" w:eastAsia="仿宋" w:cs="仿宋"/>
          <w:sz w:val="24"/>
          <w:szCs w:val="24"/>
        </w:rPr>
        <w:t>九、其他</w:t>
      </w:r>
      <w:bookmarkEnd w:id="32"/>
      <w:bookmarkEnd w:id="33"/>
    </w:p>
    <w:p>
      <w:pPr>
        <w:spacing w:line="288" w:lineRule="auto"/>
        <w:ind w:firstLine="420" w:firstLineChars="200"/>
        <w:jc w:val="left"/>
        <w:rPr>
          <w:rFonts w:ascii="仿宋" w:hAnsi="仿宋" w:eastAsia="仿宋" w:cs="仿宋"/>
        </w:rPr>
      </w:pPr>
      <w:r>
        <w:rPr>
          <w:rFonts w:hint="eastAsia" w:ascii="仿宋" w:hAnsi="仿宋" w:eastAsia="仿宋" w:cs="仿宋"/>
        </w:rPr>
        <w:t>1、本设计任务书中未涵盖的、未明确的但按现行装配式建筑的政策、法规、规范、标准等的规定，属于装配式建筑设计实施范围内的工作的，均属于本项目装配式建筑的设计范围，对此中标人不得异议。</w:t>
      </w:r>
    </w:p>
    <w:p>
      <w:pPr>
        <w:spacing w:line="288" w:lineRule="auto"/>
        <w:ind w:firstLine="420" w:firstLineChars="200"/>
        <w:jc w:val="left"/>
        <w:rPr>
          <w:rFonts w:ascii="仿宋" w:hAnsi="仿宋" w:eastAsia="仿宋" w:cs="仿宋"/>
        </w:rPr>
      </w:pPr>
      <w:r>
        <w:rPr>
          <w:rFonts w:hint="eastAsia" w:ascii="仿宋" w:hAnsi="仿宋" w:eastAsia="仿宋" w:cs="仿宋"/>
        </w:rPr>
        <w:t>2、本设计任务书若有歧义、矛盾及含混不清之处，均以建设单位的书面解释澄清为准。</w:t>
      </w:r>
    </w:p>
    <w:p>
      <w:pPr>
        <w:spacing w:line="288" w:lineRule="auto"/>
        <w:ind w:firstLine="420" w:firstLineChars="200"/>
        <w:jc w:val="left"/>
        <w:rPr>
          <w:rFonts w:ascii="仿宋" w:hAnsi="仿宋" w:eastAsia="仿宋" w:cs="仿宋"/>
        </w:rPr>
      </w:pPr>
      <w:r>
        <w:rPr>
          <w:rFonts w:hint="eastAsia" w:ascii="仿宋" w:hAnsi="仿宋" w:eastAsia="仿宋" w:cs="仿宋"/>
        </w:rPr>
        <w:t>3、其它未尽事宜，双方协商解决。</w:t>
      </w:r>
    </w:p>
    <w:p>
      <w:pPr>
        <w:adjustRightInd w:val="0"/>
        <w:spacing w:line="360" w:lineRule="auto"/>
        <w:rPr>
          <w:rFonts w:ascii="仿宋" w:hAnsi="仿宋" w:eastAsia="仿宋" w:cs="仿宋"/>
          <w:szCs w:val="21"/>
        </w:rPr>
      </w:pPr>
      <w:r>
        <w:rPr>
          <w:rFonts w:hint="eastAsia" w:ascii="仿宋" w:hAnsi="仿宋" w:eastAsia="仿宋" w:cs="仿宋"/>
          <w:szCs w:val="21"/>
        </w:rPr>
        <w:t>（以下无正文）</w:t>
      </w:r>
    </w:p>
    <w:p/>
    <w:p>
      <w:pPr>
        <w:adjustRightInd w:val="0"/>
        <w:spacing w:line="360" w:lineRule="auto"/>
        <w:rPr>
          <w:rFonts w:ascii="仿宋" w:hAnsi="仿宋" w:eastAsia="仿宋" w:cs="仿宋"/>
          <w:szCs w:val="21"/>
        </w:rPr>
      </w:pPr>
    </w:p>
    <w:sectPr>
      <w:headerReference r:id="rId3" w:type="default"/>
      <w:footerReference r:id="rId4" w:type="default"/>
      <w:pgSz w:w="11906" w:h="16838"/>
      <w:pgMar w:top="1440" w:right="1080" w:bottom="1440" w:left="1080" w:header="1134"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pict>
        <v:shape id="_x0000_s1026" o:spid="_x0000_s1026" o:spt="202" type="#_x0000_t202" style="position:absolute;left:0pt;margin-top:0pt;height:13.6pt;width:89.3pt;mso-position-horizontal:right;mso-position-horizontal-relative:margin;mso-wrap-style:none;z-index:251658240;mso-width-relative:page;mso-height-relative:page;" filled="f" stroked="f" coordsize="21600,21600" o:gfxdata="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C1VRvTAAAABAEAAA8AAAAAAAAAAQAgAAAA&#10;IgAAAGRycy9kb3ducmV2LnhtbFBLAQIUABQAAAAIAIdO4kCYodaIEAIAAAYEAAAOAAAAAAAAAAEA&#10;IAAAACIBAABkcnMvZTJvRG9jLnhtbFBLBQYAAAAABgAGAFkBAACkBQAAAAA=&#10;">
          <v:path/>
          <v:fill on="f" focussize="0,0"/>
          <v:stroke on="f" weight="0.5pt" joinstyle="miter"/>
          <v:imagedata o:title=""/>
          <o:lock v:ext="edit"/>
          <v:textbox inset="0mm,0mm,0mm,0mm" style="mso-fit-shape-to-text:t;">
            <w:txbxContent>
              <w:p>
                <w:pPr>
                  <w:rPr>
                    <w:rFonts w:ascii="仿宋" w:hAnsi="仿宋" w:eastAsia="仿宋" w:cs="仿宋"/>
                    <w:szCs w:val="21"/>
                  </w:rPr>
                </w:pPr>
                <w:r>
                  <w:rPr>
                    <w:rFonts w:hint="eastAsia" w:ascii="仿宋" w:hAnsi="仿宋" w:eastAsia="仿宋" w:cs="仿宋"/>
                    <w:szCs w:val="21"/>
                  </w:rPr>
                  <w:t xml:space="preserve">第 </w:t>
                </w:r>
                <w:r>
                  <w:rPr>
                    <w:rFonts w:hint="eastAsia" w:ascii="仿宋" w:hAnsi="仿宋" w:eastAsia="仿宋" w:cs="仿宋"/>
                    <w:szCs w:val="21"/>
                  </w:rPr>
                  <w:fldChar w:fldCharType="begin"/>
                </w:r>
                <w:r>
                  <w:rPr>
                    <w:rFonts w:hint="eastAsia" w:ascii="仿宋" w:hAnsi="仿宋" w:eastAsia="仿宋" w:cs="仿宋"/>
                    <w:szCs w:val="21"/>
                  </w:rPr>
                  <w:instrText xml:space="preserve"> PAGE  \* MERGEFORMAT </w:instrText>
                </w:r>
                <w:r>
                  <w:rPr>
                    <w:rFonts w:hint="eastAsia" w:ascii="仿宋" w:hAnsi="仿宋" w:eastAsia="仿宋" w:cs="仿宋"/>
                    <w:szCs w:val="21"/>
                  </w:rPr>
                  <w:fldChar w:fldCharType="separate"/>
                </w:r>
                <w:r>
                  <w:rPr>
                    <w:rFonts w:ascii="仿宋" w:hAnsi="仿宋" w:eastAsia="仿宋" w:cs="仿宋"/>
                    <w:szCs w:val="21"/>
                  </w:rPr>
                  <w:t>8</w:t>
                </w:r>
                <w:r>
                  <w:rPr>
                    <w:rFonts w:hint="eastAsia" w:ascii="仿宋" w:hAnsi="仿宋" w:eastAsia="仿宋" w:cs="仿宋"/>
                    <w:szCs w:val="21"/>
                  </w:rPr>
                  <w:fldChar w:fldCharType="end"/>
                </w:r>
                <w:r>
                  <w:rPr>
                    <w:rFonts w:hint="eastAsia" w:ascii="仿宋" w:hAnsi="仿宋" w:eastAsia="仿宋" w:cs="仿宋"/>
                    <w:szCs w:val="21"/>
                  </w:rPr>
                  <w:t xml:space="preserve"> 页 共 10页</w:t>
                </w:r>
              </w:p>
            </w:txbxContent>
          </v:textbox>
        </v:shape>
      </w:pic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仿宋" w:hAnsi="仿宋" w:eastAsia="仿宋" w:cs="仿宋"/>
        <w:sz w:val="21"/>
        <w:szCs w:val="21"/>
      </w:rPr>
    </w:pPr>
    <w:r>
      <w:rPr>
        <w:rFonts w:hint="eastAsia" w:ascii="仿宋" w:hAnsi="仿宋" w:eastAsia="仿宋" w:cs="仿宋"/>
        <w:sz w:val="21"/>
        <w:szCs w:val="21"/>
      </w:rPr>
      <w:t>深圳市特发小梅沙投资发展有限公司                        新小梅沙大酒店（装配式)设计任务书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5B2AE9"/>
    <w:rsid w:val="00002B6A"/>
    <w:rsid w:val="000247FA"/>
    <w:rsid w:val="000539B8"/>
    <w:rsid w:val="000639B9"/>
    <w:rsid w:val="00067DFF"/>
    <w:rsid w:val="000814BC"/>
    <w:rsid w:val="0009431B"/>
    <w:rsid w:val="000A5CF0"/>
    <w:rsid w:val="000B20FC"/>
    <w:rsid w:val="000B3B9C"/>
    <w:rsid w:val="000B440E"/>
    <w:rsid w:val="000C5423"/>
    <w:rsid w:val="000C57A7"/>
    <w:rsid w:val="000C7F20"/>
    <w:rsid w:val="000E1818"/>
    <w:rsid w:val="000E4649"/>
    <w:rsid w:val="000E49DA"/>
    <w:rsid w:val="001674A9"/>
    <w:rsid w:val="001806CE"/>
    <w:rsid w:val="0019053F"/>
    <w:rsid w:val="001A1AE0"/>
    <w:rsid w:val="001D4614"/>
    <w:rsid w:val="001E49D0"/>
    <w:rsid w:val="001F202D"/>
    <w:rsid w:val="001F38F8"/>
    <w:rsid w:val="002169F1"/>
    <w:rsid w:val="00292F63"/>
    <w:rsid w:val="0029715D"/>
    <w:rsid w:val="002E43B9"/>
    <w:rsid w:val="00303FD6"/>
    <w:rsid w:val="00344AC3"/>
    <w:rsid w:val="003542C4"/>
    <w:rsid w:val="00361092"/>
    <w:rsid w:val="00371282"/>
    <w:rsid w:val="003802E0"/>
    <w:rsid w:val="003E3DCB"/>
    <w:rsid w:val="003F09FF"/>
    <w:rsid w:val="004003A8"/>
    <w:rsid w:val="00412F28"/>
    <w:rsid w:val="004134E8"/>
    <w:rsid w:val="004562D2"/>
    <w:rsid w:val="004664EE"/>
    <w:rsid w:val="004B01AF"/>
    <w:rsid w:val="004C1CD7"/>
    <w:rsid w:val="004D0322"/>
    <w:rsid w:val="004E0767"/>
    <w:rsid w:val="004E5318"/>
    <w:rsid w:val="00523394"/>
    <w:rsid w:val="00583E00"/>
    <w:rsid w:val="00586AEA"/>
    <w:rsid w:val="005A6BDD"/>
    <w:rsid w:val="005B2AE9"/>
    <w:rsid w:val="005B58CB"/>
    <w:rsid w:val="005E3CEF"/>
    <w:rsid w:val="005F53AF"/>
    <w:rsid w:val="00606E67"/>
    <w:rsid w:val="00613585"/>
    <w:rsid w:val="00624E15"/>
    <w:rsid w:val="006520D2"/>
    <w:rsid w:val="006D74A7"/>
    <w:rsid w:val="006F1249"/>
    <w:rsid w:val="0071491C"/>
    <w:rsid w:val="0073662C"/>
    <w:rsid w:val="00744158"/>
    <w:rsid w:val="00781181"/>
    <w:rsid w:val="00781F9E"/>
    <w:rsid w:val="007A4BF6"/>
    <w:rsid w:val="007A6642"/>
    <w:rsid w:val="007B16FC"/>
    <w:rsid w:val="007B3A7F"/>
    <w:rsid w:val="007C21EF"/>
    <w:rsid w:val="007C7D5C"/>
    <w:rsid w:val="007F2507"/>
    <w:rsid w:val="007F7350"/>
    <w:rsid w:val="00813CAA"/>
    <w:rsid w:val="008158DC"/>
    <w:rsid w:val="00822611"/>
    <w:rsid w:val="0086316E"/>
    <w:rsid w:val="00873D6D"/>
    <w:rsid w:val="008B1871"/>
    <w:rsid w:val="008C6142"/>
    <w:rsid w:val="008C7E23"/>
    <w:rsid w:val="00904442"/>
    <w:rsid w:val="00974F72"/>
    <w:rsid w:val="00987E2F"/>
    <w:rsid w:val="009C6815"/>
    <w:rsid w:val="00A11650"/>
    <w:rsid w:val="00A1527C"/>
    <w:rsid w:val="00A50F6F"/>
    <w:rsid w:val="00A66CB0"/>
    <w:rsid w:val="00A708F3"/>
    <w:rsid w:val="00A716DF"/>
    <w:rsid w:val="00A75F30"/>
    <w:rsid w:val="00A815AE"/>
    <w:rsid w:val="00AE25E3"/>
    <w:rsid w:val="00B2418A"/>
    <w:rsid w:val="00B27831"/>
    <w:rsid w:val="00B3164F"/>
    <w:rsid w:val="00B85973"/>
    <w:rsid w:val="00B873F9"/>
    <w:rsid w:val="00BA2567"/>
    <w:rsid w:val="00BA2BDD"/>
    <w:rsid w:val="00BB020E"/>
    <w:rsid w:val="00BB5869"/>
    <w:rsid w:val="00BE7F9C"/>
    <w:rsid w:val="00BF2CD7"/>
    <w:rsid w:val="00BF321E"/>
    <w:rsid w:val="00C05AAD"/>
    <w:rsid w:val="00C17485"/>
    <w:rsid w:val="00C327DA"/>
    <w:rsid w:val="00C57750"/>
    <w:rsid w:val="00C7079E"/>
    <w:rsid w:val="00C823F9"/>
    <w:rsid w:val="00CB040A"/>
    <w:rsid w:val="00D106D5"/>
    <w:rsid w:val="00D63D5C"/>
    <w:rsid w:val="00DB41A4"/>
    <w:rsid w:val="00DD18DF"/>
    <w:rsid w:val="00DE21CB"/>
    <w:rsid w:val="00DE49C6"/>
    <w:rsid w:val="00E01419"/>
    <w:rsid w:val="00E84A6C"/>
    <w:rsid w:val="00EC33E4"/>
    <w:rsid w:val="00ED5B37"/>
    <w:rsid w:val="00EF6F21"/>
    <w:rsid w:val="00F01572"/>
    <w:rsid w:val="00F05463"/>
    <w:rsid w:val="00F25299"/>
    <w:rsid w:val="00F30536"/>
    <w:rsid w:val="00F42227"/>
    <w:rsid w:val="00F4636D"/>
    <w:rsid w:val="00F67A0B"/>
    <w:rsid w:val="00F85D7B"/>
    <w:rsid w:val="00FC0DE3"/>
    <w:rsid w:val="00FD0E04"/>
    <w:rsid w:val="01665CAC"/>
    <w:rsid w:val="01F87E00"/>
    <w:rsid w:val="022A4F71"/>
    <w:rsid w:val="02535F7C"/>
    <w:rsid w:val="029428D4"/>
    <w:rsid w:val="02B01DA7"/>
    <w:rsid w:val="02BF52FD"/>
    <w:rsid w:val="02C36368"/>
    <w:rsid w:val="03105437"/>
    <w:rsid w:val="033F2784"/>
    <w:rsid w:val="0358090C"/>
    <w:rsid w:val="03B520D9"/>
    <w:rsid w:val="03C015B9"/>
    <w:rsid w:val="03D36D5C"/>
    <w:rsid w:val="03DF47BB"/>
    <w:rsid w:val="04070E02"/>
    <w:rsid w:val="04655E46"/>
    <w:rsid w:val="04780B58"/>
    <w:rsid w:val="047E56FE"/>
    <w:rsid w:val="04932D1D"/>
    <w:rsid w:val="049A337F"/>
    <w:rsid w:val="04D22BEC"/>
    <w:rsid w:val="04D50ADE"/>
    <w:rsid w:val="050705C7"/>
    <w:rsid w:val="0525375E"/>
    <w:rsid w:val="0554457A"/>
    <w:rsid w:val="057443D3"/>
    <w:rsid w:val="059E4849"/>
    <w:rsid w:val="05C77B62"/>
    <w:rsid w:val="05F2608F"/>
    <w:rsid w:val="061676F9"/>
    <w:rsid w:val="061B6065"/>
    <w:rsid w:val="063241AD"/>
    <w:rsid w:val="065C5A0E"/>
    <w:rsid w:val="066979E2"/>
    <w:rsid w:val="06777AC7"/>
    <w:rsid w:val="06B06C57"/>
    <w:rsid w:val="06CA1E47"/>
    <w:rsid w:val="06D538F9"/>
    <w:rsid w:val="07737B64"/>
    <w:rsid w:val="07764804"/>
    <w:rsid w:val="077A20B9"/>
    <w:rsid w:val="07937B07"/>
    <w:rsid w:val="07BB38F2"/>
    <w:rsid w:val="07E0411F"/>
    <w:rsid w:val="080A535D"/>
    <w:rsid w:val="083C4667"/>
    <w:rsid w:val="086C1D90"/>
    <w:rsid w:val="088E5935"/>
    <w:rsid w:val="08B64998"/>
    <w:rsid w:val="08B661CD"/>
    <w:rsid w:val="08F23E7F"/>
    <w:rsid w:val="09023CA5"/>
    <w:rsid w:val="091E283B"/>
    <w:rsid w:val="09525119"/>
    <w:rsid w:val="097A29B2"/>
    <w:rsid w:val="0993325D"/>
    <w:rsid w:val="09A535E9"/>
    <w:rsid w:val="09E22A50"/>
    <w:rsid w:val="0A0F1698"/>
    <w:rsid w:val="0A1764BE"/>
    <w:rsid w:val="0A5D6051"/>
    <w:rsid w:val="0B08282E"/>
    <w:rsid w:val="0B26243F"/>
    <w:rsid w:val="0B3B2F6D"/>
    <w:rsid w:val="0B3F6F54"/>
    <w:rsid w:val="0BE10C6C"/>
    <w:rsid w:val="0BEE584C"/>
    <w:rsid w:val="0BEF551B"/>
    <w:rsid w:val="0BFE1ECC"/>
    <w:rsid w:val="0C507F33"/>
    <w:rsid w:val="0C595ACD"/>
    <w:rsid w:val="0C9E3D10"/>
    <w:rsid w:val="0CE350DC"/>
    <w:rsid w:val="0D0E6461"/>
    <w:rsid w:val="0D2B01B6"/>
    <w:rsid w:val="0D591213"/>
    <w:rsid w:val="0D716C51"/>
    <w:rsid w:val="0DA70332"/>
    <w:rsid w:val="0DC75611"/>
    <w:rsid w:val="0DEF445D"/>
    <w:rsid w:val="0EF053DE"/>
    <w:rsid w:val="0F2E28C3"/>
    <w:rsid w:val="0F553CFC"/>
    <w:rsid w:val="0F774CAC"/>
    <w:rsid w:val="0F8D07EC"/>
    <w:rsid w:val="0F9236F0"/>
    <w:rsid w:val="0FD768F7"/>
    <w:rsid w:val="0FDC1C4B"/>
    <w:rsid w:val="0FDF31E5"/>
    <w:rsid w:val="101E2B73"/>
    <w:rsid w:val="10411B94"/>
    <w:rsid w:val="10486D70"/>
    <w:rsid w:val="105A7B53"/>
    <w:rsid w:val="10737B95"/>
    <w:rsid w:val="10E02C6B"/>
    <w:rsid w:val="114309C7"/>
    <w:rsid w:val="114C3BFF"/>
    <w:rsid w:val="117767A1"/>
    <w:rsid w:val="11F233A4"/>
    <w:rsid w:val="11F63F08"/>
    <w:rsid w:val="126731F5"/>
    <w:rsid w:val="12A9664F"/>
    <w:rsid w:val="130839BB"/>
    <w:rsid w:val="13442C48"/>
    <w:rsid w:val="135449AB"/>
    <w:rsid w:val="141168FC"/>
    <w:rsid w:val="141C4731"/>
    <w:rsid w:val="14B5635B"/>
    <w:rsid w:val="14D3492D"/>
    <w:rsid w:val="14E9412E"/>
    <w:rsid w:val="150E7374"/>
    <w:rsid w:val="152322F9"/>
    <w:rsid w:val="15673FAF"/>
    <w:rsid w:val="156A11A0"/>
    <w:rsid w:val="1570102E"/>
    <w:rsid w:val="15733759"/>
    <w:rsid w:val="157E04B8"/>
    <w:rsid w:val="15C65508"/>
    <w:rsid w:val="15F6073E"/>
    <w:rsid w:val="16037771"/>
    <w:rsid w:val="16350638"/>
    <w:rsid w:val="164D6D50"/>
    <w:rsid w:val="169C740C"/>
    <w:rsid w:val="173A724F"/>
    <w:rsid w:val="174C07D2"/>
    <w:rsid w:val="177330E5"/>
    <w:rsid w:val="177E1A91"/>
    <w:rsid w:val="17CA205D"/>
    <w:rsid w:val="17FF4A88"/>
    <w:rsid w:val="184F4BA5"/>
    <w:rsid w:val="189F3E33"/>
    <w:rsid w:val="18AC7EC8"/>
    <w:rsid w:val="18B203B7"/>
    <w:rsid w:val="193D5410"/>
    <w:rsid w:val="19894D0F"/>
    <w:rsid w:val="19985E08"/>
    <w:rsid w:val="19B10C74"/>
    <w:rsid w:val="1A6106C0"/>
    <w:rsid w:val="1A7C1047"/>
    <w:rsid w:val="1A8A43B4"/>
    <w:rsid w:val="1AAB6440"/>
    <w:rsid w:val="1AC05B2A"/>
    <w:rsid w:val="1AF977AE"/>
    <w:rsid w:val="1B137427"/>
    <w:rsid w:val="1B3551F0"/>
    <w:rsid w:val="1B740096"/>
    <w:rsid w:val="1B770A56"/>
    <w:rsid w:val="1BA41383"/>
    <w:rsid w:val="1BAB7A35"/>
    <w:rsid w:val="1BB47A05"/>
    <w:rsid w:val="1BBD6CDC"/>
    <w:rsid w:val="1C2461F1"/>
    <w:rsid w:val="1C416646"/>
    <w:rsid w:val="1C594A4C"/>
    <w:rsid w:val="1C764DED"/>
    <w:rsid w:val="1C786192"/>
    <w:rsid w:val="1CC92966"/>
    <w:rsid w:val="1CCC7D6F"/>
    <w:rsid w:val="1D161F14"/>
    <w:rsid w:val="1D6F0096"/>
    <w:rsid w:val="1DBD6DED"/>
    <w:rsid w:val="1DCD083E"/>
    <w:rsid w:val="1DFB401B"/>
    <w:rsid w:val="1E962EF8"/>
    <w:rsid w:val="1E965C1B"/>
    <w:rsid w:val="1EE362E4"/>
    <w:rsid w:val="1EED5EC0"/>
    <w:rsid w:val="1F1D0FF7"/>
    <w:rsid w:val="1F26689D"/>
    <w:rsid w:val="1F3224F9"/>
    <w:rsid w:val="1F4D25CB"/>
    <w:rsid w:val="1FA674BD"/>
    <w:rsid w:val="1FC57796"/>
    <w:rsid w:val="1FDD25C3"/>
    <w:rsid w:val="1FE038F2"/>
    <w:rsid w:val="1FFE26F9"/>
    <w:rsid w:val="20086AE7"/>
    <w:rsid w:val="20810484"/>
    <w:rsid w:val="20A00F84"/>
    <w:rsid w:val="20A776CD"/>
    <w:rsid w:val="20C773EB"/>
    <w:rsid w:val="20ED550E"/>
    <w:rsid w:val="21035582"/>
    <w:rsid w:val="21176F33"/>
    <w:rsid w:val="21391CAC"/>
    <w:rsid w:val="218D37CA"/>
    <w:rsid w:val="21CB1813"/>
    <w:rsid w:val="22013D50"/>
    <w:rsid w:val="223B38AD"/>
    <w:rsid w:val="22695129"/>
    <w:rsid w:val="227F386D"/>
    <w:rsid w:val="22956A41"/>
    <w:rsid w:val="22EA6754"/>
    <w:rsid w:val="23071480"/>
    <w:rsid w:val="23076752"/>
    <w:rsid w:val="2315315D"/>
    <w:rsid w:val="237E350E"/>
    <w:rsid w:val="23E0103A"/>
    <w:rsid w:val="240B52ED"/>
    <w:rsid w:val="243032AD"/>
    <w:rsid w:val="24A879A0"/>
    <w:rsid w:val="24D16FF3"/>
    <w:rsid w:val="24E26C4F"/>
    <w:rsid w:val="24FA6558"/>
    <w:rsid w:val="251C01F8"/>
    <w:rsid w:val="251D6B68"/>
    <w:rsid w:val="256222AA"/>
    <w:rsid w:val="25D47AD6"/>
    <w:rsid w:val="25D67CC0"/>
    <w:rsid w:val="261C31B4"/>
    <w:rsid w:val="265A6E72"/>
    <w:rsid w:val="26663A5B"/>
    <w:rsid w:val="2679333D"/>
    <w:rsid w:val="268662D8"/>
    <w:rsid w:val="26F02658"/>
    <w:rsid w:val="26FC7686"/>
    <w:rsid w:val="27031D7A"/>
    <w:rsid w:val="27116615"/>
    <w:rsid w:val="27216229"/>
    <w:rsid w:val="272211D3"/>
    <w:rsid w:val="27304A4F"/>
    <w:rsid w:val="27391DC8"/>
    <w:rsid w:val="27611E98"/>
    <w:rsid w:val="27732491"/>
    <w:rsid w:val="281C7A53"/>
    <w:rsid w:val="282D4AB7"/>
    <w:rsid w:val="28620F84"/>
    <w:rsid w:val="28827008"/>
    <w:rsid w:val="28E07808"/>
    <w:rsid w:val="28F661FE"/>
    <w:rsid w:val="29B23C87"/>
    <w:rsid w:val="29FE6D3C"/>
    <w:rsid w:val="2AEC1F20"/>
    <w:rsid w:val="2AFC4452"/>
    <w:rsid w:val="2B287104"/>
    <w:rsid w:val="2B7C6A96"/>
    <w:rsid w:val="2B7E0B04"/>
    <w:rsid w:val="2BEA39B6"/>
    <w:rsid w:val="2C0C3DC9"/>
    <w:rsid w:val="2C24584A"/>
    <w:rsid w:val="2C6D3CC2"/>
    <w:rsid w:val="2C746CD4"/>
    <w:rsid w:val="2CA23F10"/>
    <w:rsid w:val="2CA31666"/>
    <w:rsid w:val="2CB80304"/>
    <w:rsid w:val="2CE51690"/>
    <w:rsid w:val="2D394712"/>
    <w:rsid w:val="2D89298F"/>
    <w:rsid w:val="2DB01357"/>
    <w:rsid w:val="2E33193B"/>
    <w:rsid w:val="2E633431"/>
    <w:rsid w:val="2E645971"/>
    <w:rsid w:val="2E6B2C33"/>
    <w:rsid w:val="2E7D100B"/>
    <w:rsid w:val="2EE067F1"/>
    <w:rsid w:val="2EE6590C"/>
    <w:rsid w:val="2F04734A"/>
    <w:rsid w:val="2F180691"/>
    <w:rsid w:val="2F341A08"/>
    <w:rsid w:val="2F991B45"/>
    <w:rsid w:val="2F9C4DED"/>
    <w:rsid w:val="2FA97FB7"/>
    <w:rsid w:val="2FBB7A84"/>
    <w:rsid w:val="2FDC4344"/>
    <w:rsid w:val="2FEB73BD"/>
    <w:rsid w:val="3056443E"/>
    <w:rsid w:val="305926EF"/>
    <w:rsid w:val="305C4A0F"/>
    <w:rsid w:val="305D2CE8"/>
    <w:rsid w:val="30801623"/>
    <w:rsid w:val="3082498B"/>
    <w:rsid w:val="309A5489"/>
    <w:rsid w:val="30A96101"/>
    <w:rsid w:val="30B65CA5"/>
    <w:rsid w:val="30DC72F6"/>
    <w:rsid w:val="30EE2E1C"/>
    <w:rsid w:val="310702C4"/>
    <w:rsid w:val="3108119A"/>
    <w:rsid w:val="311F45D7"/>
    <w:rsid w:val="314F0641"/>
    <w:rsid w:val="31746ECB"/>
    <w:rsid w:val="31A33044"/>
    <w:rsid w:val="31DD20B2"/>
    <w:rsid w:val="31FB20D8"/>
    <w:rsid w:val="32131D23"/>
    <w:rsid w:val="321B539D"/>
    <w:rsid w:val="323612E7"/>
    <w:rsid w:val="327B00DF"/>
    <w:rsid w:val="33767A36"/>
    <w:rsid w:val="33892814"/>
    <w:rsid w:val="33CB6417"/>
    <w:rsid w:val="33E71DBA"/>
    <w:rsid w:val="33EB626F"/>
    <w:rsid w:val="341C37A8"/>
    <w:rsid w:val="346D1818"/>
    <w:rsid w:val="34EE6486"/>
    <w:rsid w:val="350F3EA7"/>
    <w:rsid w:val="35DB0498"/>
    <w:rsid w:val="35E128A7"/>
    <w:rsid w:val="35FA085D"/>
    <w:rsid w:val="36126AD7"/>
    <w:rsid w:val="362A1C4D"/>
    <w:rsid w:val="363B7F55"/>
    <w:rsid w:val="364202D8"/>
    <w:rsid w:val="36716FC2"/>
    <w:rsid w:val="367B7223"/>
    <w:rsid w:val="36A97168"/>
    <w:rsid w:val="36B97D86"/>
    <w:rsid w:val="36CB779C"/>
    <w:rsid w:val="36D43724"/>
    <w:rsid w:val="36D477D3"/>
    <w:rsid w:val="36EB5651"/>
    <w:rsid w:val="36F953F2"/>
    <w:rsid w:val="36FB5CE6"/>
    <w:rsid w:val="3754735C"/>
    <w:rsid w:val="37596D75"/>
    <w:rsid w:val="37B13840"/>
    <w:rsid w:val="37D84CDC"/>
    <w:rsid w:val="383A1887"/>
    <w:rsid w:val="384C1B72"/>
    <w:rsid w:val="38810A66"/>
    <w:rsid w:val="38AD4961"/>
    <w:rsid w:val="38B64B10"/>
    <w:rsid w:val="38B73258"/>
    <w:rsid w:val="38B93C4C"/>
    <w:rsid w:val="38D9138A"/>
    <w:rsid w:val="38FC53A7"/>
    <w:rsid w:val="39332143"/>
    <w:rsid w:val="39540BDB"/>
    <w:rsid w:val="39AB2DA0"/>
    <w:rsid w:val="39AB2DD8"/>
    <w:rsid w:val="39C16612"/>
    <w:rsid w:val="3A0340C3"/>
    <w:rsid w:val="3A1C00E3"/>
    <w:rsid w:val="3A287847"/>
    <w:rsid w:val="3A4B316A"/>
    <w:rsid w:val="3A4E0C6E"/>
    <w:rsid w:val="3A9647D6"/>
    <w:rsid w:val="3AAD4E4A"/>
    <w:rsid w:val="3BC07E1D"/>
    <w:rsid w:val="3BD53BB9"/>
    <w:rsid w:val="3BD92C15"/>
    <w:rsid w:val="3C182E38"/>
    <w:rsid w:val="3C5040C2"/>
    <w:rsid w:val="3C547043"/>
    <w:rsid w:val="3C5E0A2F"/>
    <w:rsid w:val="3C88011D"/>
    <w:rsid w:val="3C8C29D7"/>
    <w:rsid w:val="3C947DAF"/>
    <w:rsid w:val="3C9727A0"/>
    <w:rsid w:val="3CCF0A67"/>
    <w:rsid w:val="3CE13519"/>
    <w:rsid w:val="3DD3262C"/>
    <w:rsid w:val="3DD56937"/>
    <w:rsid w:val="3E0A35A0"/>
    <w:rsid w:val="3E277DDD"/>
    <w:rsid w:val="3E295F85"/>
    <w:rsid w:val="3E505580"/>
    <w:rsid w:val="3E510CAF"/>
    <w:rsid w:val="3E667F8B"/>
    <w:rsid w:val="3E687FC6"/>
    <w:rsid w:val="3E6B24C2"/>
    <w:rsid w:val="3E6C4B27"/>
    <w:rsid w:val="3ECA327A"/>
    <w:rsid w:val="3EEE55CB"/>
    <w:rsid w:val="3F4226A1"/>
    <w:rsid w:val="3F5761AE"/>
    <w:rsid w:val="3F5D602E"/>
    <w:rsid w:val="3F7A0ECF"/>
    <w:rsid w:val="3FCB7AD2"/>
    <w:rsid w:val="40156F97"/>
    <w:rsid w:val="405546C7"/>
    <w:rsid w:val="408E3106"/>
    <w:rsid w:val="408F4BD6"/>
    <w:rsid w:val="40D10B09"/>
    <w:rsid w:val="40EB4A98"/>
    <w:rsid w:val="40F77ED9"/>
    <w:rsid w:val="415635D0"/>
    <w:rsid w:val="415D3CC1"/>
    <w:rsid w:val="41782DDD"/>
    <w:rsid w:val="41A36BEE"/>
    <w:rsid w:val="41EA363A"/>
    <w:rsid w:val="41FC4F1B"/>
    <w:rsid w:val="42173C10"/>
    <w:rsid w:val="42576B82"/>
    <w:rsid w:val="42644C7E"/>
    <w:rsid w:val="427E771C"/>
    <w:rsid w:val="429B79FB"/>
    <w:rsid w:val="429D613C"/>
    <w:rsid w:val="42AE5C77"/>
    <w:rsid w:val="42BF2E4A"/>
    <w:rsid w:val="42C25899"/>
    <w:rsid w:val="42E66A97"/>
    <w:rsid w:val="42ED14F1"/>
    <w:rsid w:val="42EF7682"/>
    <w:rsid w:val="43F570D0"/>
    <w:rsid w:val="43F95507"/>
    <w:rsid w:val="443C3FAE"/>
    <w:rsid w:val="444D2097"/>
    <w:rsid w:val="449D5680"/>
    <w:rsid w:val="4589037F"/>
    <w:rsid w:val="45906152"/>
    <w:rsid w:val="46170E62"/>
    <w:rsid w:val="461A176F"/>
    <w:rsid w:val="46295613"/>
    <w:rsid w:val="464B5DA7"/>
    <w:rsid w:val="46892E7D"/>
    <w:rsid w:val="46936D9F"/>
    <w:rsid w:val="472872DC"/>
    <w:rsid w:val="4784687D"/>
    <w:rsid w:val="47B116F4"/>
    <w:rsid w:val="47D55D6B"/>
    <w:rsid w:val="47F75DA7"/>
    <w:rsid w:val="48373E0A"/>
    <w:rsid w:val="48385F1F"/>
    <w:rsid w:val="48401800"/>
    <w:rsid w:val="48E9587D"/>
    <w:rsid w:val="48FF494B"/>
    <w:rsid w:val="493A15E0"/>
    <w:rsid w:val="49407B74"/>
    <w:rsid w:val="49760436"/>
    <w:rsid w:val="498B3600"/>
    <w:rsid w:val="499C5657"/>
    <w:rsid w:val="49AB1179"/>
    <w:rsid w:val="49B00FAF"/>
    <w:rsid w:val="4A280D58"/>
    <w:rsid w:val="4A5456CA"/>
    <w:rsid w:val="4AAB13D0"/>
    <w:rsid w:val="4AB66BDC"/>
    <w:rsid w:val="4AD36A54"/>
    <w:rsid w:val="4AF35AB4"/>
    <w:rsid w:val="4BB21A7E"/>
    <w:rsid w:val="4BC30501"/>
    <w:rsid w:val="4BCC79D7"/>
    <w:rsid w:val="4BEF73CD"/>
    <w:rsid w:val="4C2B168F"/>
    <w:rsid w:val="4C612AB2"/>
    <w:rsid w:val="4C6D39C4"/>
    <w:rsid w:val="4CB616C9"/>
    <w:rsid w:val="4CD81093"/>
    <w:rsid w:val="4CE77B06"/>
    <w:rsid w:val="4CF52252"/>
    <w:rsid w:val="4D2A6770"/>
    <w:rsid w:val="4D3178F7"/>
    <w:rsid w:val="4D4C78FD"/>
    <w:rsid w:val="4D4F4A9F"/>
    <w:rsid w:val="4D695642"/>
    <w:rsid w:val="4DA8542A"/>
    <w:rsid w:val="4DB6166D"/>
    <w:rsid w:val="4DC36D7D"/>
    <w:rsid w:val="4E0C0B6F"/>
    <w:rsid w:val="4E6B01B3"/>
    <w:rsid w:val="4E752853"/>
    <w:rsid w:val="4E935590"/>
    <w:rsid w:val="4EA2656B"/>
    <w:rsid w:val="4ECC72FC"/>
    <w:rsid w:val="4F041F51"/>
    <w:rsid w:val="4F92571F"/>
    <w:rsid w:val="4F9A0232"/>
    <w:rsid w:val="4FB55B40"/>
    <w:rsid w:val="4FCE6AD9"/>
    <w:rsid w:val="4FD72346"/>
    <w:rsid w:val="50C7075F"/>
    <w:rsid w:val="51353402"/>
    <w:rsid w:val="515919CD"/>
    <w:rsid w:val="516D4011"/>
    <w:rsid w:val="51747FBC"/>
    <w:rsid w:val="517E3E30"/>
    <w:rsid w:val="51A03802"/>
    <w:rsid w:val="51B353FD"/>
    <w:rsid w:val="51CA1B3C"/>
    <w:rsid w:val="52111B00"/>
    <w:rsid w:val="521D25AA"/>
    <w:rsid w:val="522F5A00"/>
    <w:rsid w:val="5242157E"/>
    <w:rsid w:val="52495A57"/>
    <w:rsid w:val="528B05DD"/>
    <w:rsid w:val="52992514"/>
    <w:rsid w:val="529B171F"/>
    <w:rsid w:val="52D705F7"/>
    <w:rsid w:val="53056034"/>
    <w:rsid w:val="536713A5"/>
    <w:rsid w:val="53726FD6"/>
    <w:rsid w:val="53867D15"/>
    <w:rsid w:val="541B2B06"/>
    <w:rsid w:val="54391B0B"/>
    <w:rsid w:val="543E035D"/>
    <w:rsid w:val="547565D5"/>
    <w:rsid w:val="54830E80"/>
    <w:rsid w:val="54957286"/>
    <w:rsid w:val="549F1E2E"/>
    <w:rsid w:val="54E31F5A"/>
    <w:rsid w:val="551C4035"/>
    <w:rsid w:val="551C7600"/>
    <w:rsid w:val="55730B53"/>
    <w:rsid w:val="55A51212"/>
    <w:rsid w:val="55C53D1F"/>
    <w:rsid w:val="563C0BDF"/>
    <w:rsid w:val="56B46AB5"/>
    <w:rsid w:val="5749098E"/>
    <w:rsid w:val="577546FF"/>
    <w:rsid w:val="577A1C7B"/>
    <w:rsid w:val="57934055"/>
    <w:rsid w:val="588C0CD5"/>
    <w:rsid w:val="588F33A3"/>
    <w:rsid w:val="589925D7"/>
    <w:rsid w:val="58C85258"/>
    <w:rsid w:val="595C3660"/>
    <w:rsid w:val="595D2A90"/>
    <w:rsid w:val="5968574E"/>
    <w:rsid w:val="597B4B50"/>
    <w:rsid w:val="59911411"/>
    <w:rsid w:val="59B9499F"/>
    <w:rsid w:val="59C5387B"/>
    <w:rsid w:val="59D567FA"/>
    <w:rsid w:val="59DC70DF"/>
    <w:rsid w:val="59FF1411"/>
    <w:rsid w:val="5A425475"/>
    <w:rsid w:val="5A874735"/>
    <w:rsid w:val="5A8E71A5"/>
    <w:rsid w:val="5A934A01"/>
    <w:rsid w:val="5B0C35B2"/>
    <w:rsid w:val="5B1C0440"/>
    <w:rsid w:val="5B7B568F"/>
    <w:rsid w:val="5B7F1866"/>
    <w:rsid w:val="5B851FD3"/>
    <w:rsid w:val="5B9A0A3F"/>
    <w:rsid w:val="5BA966E1"/>
    <w:rsid w:val="5BC924A8"/>
    <w:rsid w:val="5C393B8F"/>
    <w:rsid w:val="5C455D5F"/>
    <w:rsid w:val="5C461D43"/>
    <w:rsid w:val="5C76773E"/>
    <w:rsid w:val="5CC31DC3"/>
    <w:rsid w:val="5CEE4572"/>
    <w:rsid w:val="5CF20738"/>
    <w:rsid w:val="5D085336"/>
    <w:rsid w:val="5D1339C8"/>
    <w:rsid w:val="5D1B5CC0"/>
    <w:rsid w:val="5D441B8A"/>
    <w:rsid w:val="5DFB7B8E"/>
    <w:rsid w:val="5E0C57C4"/>
    <w:rsid w:val="5E3E588E"/>
    <w:rsid w:val="5E694691"/>
    <w:rsid w:val="5E7C75E2"/>
    <w:rsid w:val="5E920593"/>
    <w:rsid w:val="5EB731C9"/>
    <w:rsid w:val="5EFC7FD3"/>
    <w:rsid w:val="5F0023F3"/>
    <w:rsid w:val="5F117F76"/>
    <w:rsid w:val="5F2553B5"/>
    <w:rsid w:val="5F2E2584"/>
    <w:rsid w:val="5F4A6FD0"/>
    <w:rsid w:val="5F7D6D5D"/>
    <w:rsid w:val="5FA77775"/>
    <w:rsid w:val="5FBD65F3"/>
    <w:rsid w:val="5FD31C9B"/>
    <w:rsid w:val="5FF81095"/>
    <w:rsid w:val="608B440B"/>
    <w:rsid w:val="608E080E"/>
    <w:rsid w:val="609F79A8"/>
    <w:rsid w:val="60A40659"/>
    <w:rsid w:val="60CA2439"/>
    <w:rsid w:val="60ED1450"/>
    <w:rsid w:val="60FE762A"/>
    <w:rsid w:val="60FF46D1"/>
    <w:rsid w:val="612A2DDD"/>
    <w:rsid w:val="614474B0"/>
    <w:rsid w:val="615F2DF7"/>
    <w:rsid w:val="61620B07"/>
    <w:rsid w:val="61861023"/>
    <w:rsid w:val="62084657"/>
    <w:rsid w:val="620D3744"/>
    <w:rsid w:val="62111AED"/>
    <w:rsid w:val="621456D4"/>
    <w:rsid w:val="621F5F82"/>
    <w:rsid w:val="622223FD"/>
    <w:rsid w:val="62401978"/>
    <w:rsid w:val="62565117"/>
    <w:rsid w:val="62A71942"/>
    <w:rsid w:val="62B57DAD"/>
    <w:rsid w:val="632F618B"/>
    <w:rsid w:val="635B3BDE"/>
    <w:rsid w:val="636B4E42"/>
    <w:rsid w:val="637D253F"/>
    <w:rsid w:val="63A76A9D"/>
    <w:rsid w:val="642F3FC1"/>
    <w:rsid w:val="648678CC"/>
    <w:rsid w:val="648A7AA3"/>
    <w:rsid w:val="64AB1E11"/>
    <w:rsid w:val="64D21973"/>
    <w:rsid w:val="64D71F12"/>
    <w:rsid w:val="64DE027A"/>
    <w:rsid w:val="65443DE3"/>
    <w:rsid w:val="654C032B"/>
    <w:rsid w:val="65762661"/>
    <w:rsid w:val="65926C46"/>
    <w:rsid w:val="6597136B"/>
    <w:rsid w:val="65D3476E"/>
    <w:rsid w:val="65F955A0"/>
    <w:rsid w:val="66476959"/>
    <w:rsid w:val="66C5292C"/>
    <w:rsid w:val="67045558"/>
    <w:rsid w:val="67494C8D"/>
    <w:rsid w:val="674C65F7"/>
    <w:rsid w:val="675E2EF1"/>
    <w:rsid w:val="67712A0A"/>
    <w:rsid w:val="67946709"/>
    <w:rsid w:val="67B22546"/>
    <w:rsid w:val="67D242C0"/>
    <w:rsid w:val="688D1BF9"/>
    <w:rsid w:val="68B47F30"/>
    <w:rsid w:val="68B642CD"/>
    <w:rsid w:val="69561B5B"/>
    <w:rsid w:val="69B55DBA"/>
    <w:rsid w:val="69BE5BF0"/>
    <w:rsid w:val="69FB62D2"/>
    <w:rsid w:val="6A8313B2"/>
    <w:rsid w:val="6A83690C"/>
    <w:rsid w:val="6AC93706"/>
    <w:rsid w:val="6AFD0BE0"/>
    <w:rsid w:val="6B1207F6"/>
    <w:rsid w:val="6B1464F6"/>
    <w:rsid w:val="6B4B4F41"/>
    <w:rsid w:val="6B6B6777"/>
    <w:rsid w:val="6B7E4320"/>
    <w:rsid w:val="6B816FE3"/>
    <w:rsid w:val="6BC07D4D"/>
    <w:rsid w:val="6BCF5059"/>
    <w:rsid w:val="6BE209BC"/>
    <w:rsid w:val="6BF55CA5"/>
    <w:rsid w:val="6C215CE8"/>
    <w:rsid w:val="6C9604EC"/>
    <w:rsid w:val="6D13429E"/>
    <w:rsid w:val="6D1B344A"/>
    <w:rsid w:val="6D6678CB"/>
    <w:rsid w:val="6D6739CE"/>
    <w:rsid w:val="6D7375DC"/>
    <w:rsid w:val="6DF47270"/>
    <w:rsid w:val="6E036B0C"/>
    <w:rsid w:val="6E085A0D"/>
    <w:rsid w:val="6E1830D1"/>
    <w:rsid w:val="6E3210C9"/>
    <w:rsid w:val="6E694500"/>
    <w:rsid w:val="6E701C39"/>
    <w:rsid w:val="6E706543"/>
    <w:rsid w:val="6E7879C4"/>
    <w:rsid w:val="6F0A74B4"/>
    <w:rsid w:val="6F0F3ADB"/>
    <w:rsid w:val="6F1E7242"/>
    <w:rsid w:val="6F3762F6"/>
    <w:rsid w:val="6F4274BF"/>
    <w:rsid w:val="6FD008AE"/>
    <w:rsid w:val="701B664A"/>
    <w:rsid w:val="70586294"/>
    <w:rsid w:val="706327FD"/>
    <w:rsid w:val="7095108C"/>
    <w:rsid w:val="70B52138"/>
    <w:rsid w:val="7138163A"/>
    <w:rsid w:val="71524B4A"/>
    <w:rsid w:val="71804A0E"/>
    <w:rsid w:val="718434F6"/>
    <w:rsid w:val="71B33404"/>
    <w:rsid w:val="71BF7123"/>
    <w:rsid w:val="71D67DB6"/>
    <w:rsid w:val="71D7493A"/>
    <w:rsid w:val="71DD006D"/>
    <w:rsid w:val="71F57654"/>
    <w:rsid w:val="722E27BA"/>
    <w:rsid w:val="72443A84"/>
    <w:rsid w:val="72A3313A"/>
    <w:rsid w:val="72AB558E"/>
    <w:rsid w:val="72DE7C64"/>
    <w:rsid w:val="731B10EF"/>
    <w:rsid w:val="731F255A"/>
    <w:rsid w:val="7320776E"/>
    <w:rsid w:val="73734C38"/>
    <w:rsid w:val="73EC0A09"/>
    <w:rsid w:val="744931FB"/>
    <w:rsid w:val="74B712B4"/>
    <w:rsid w:val="74EE18F8"/>
    <w:rsid w:val="751C1770"/>
    <w:rsid w:val="75275759"/>
    <w:rsid w:val="75387260"/>
    <w:rsid w:val="75413780"/>
    <w:rsid w:val="757B4D68"/>
    <w:rsid w:val="7610059E"/>
    <w:rsid w:val="76405135"/>
    <w:rsid w:val="76495650"/>
    <w:rsid w:val="768A38AF"/>
    <w:rsid w:val="76AD1D3B"/>
    <w:rsid w:val="76B01B61"/>
    <w:rsid w:val="76B9583D"/>
    <w:rsid w:val="76EA4EBD"/>
    <w:rsid w:val="76F82FCE"/>
    <w:rsid w:val="77124FEA"/>
    <w:rsid w:val="77234BF0"/>
    <w:rsid w:val="774F62DA"/>
    <w:rsid w:val="77501B8E"/>
    <w:rsid w:val="77BA27A0"/>
    <w:rsid w:val="77CB04D2"/>
    <w:rsid w:val="78291D88"/>
    <w:rsid w:val="7831737C"/>
    <w:rsid w:val="783615F5"/>
    <w:rsid w:val="7877741E"/>
    <w:rsid w:val="78A07FE3"/>
    <w:rsid w:val="78E02672"/>
    <w:rsid w:val="78ED5776"/>
    <w:rsid w:val="790A0A2E"/>
    <w:rsid w:val="7924180F"/>
    <w:rsid w:val="7949005F"/>
    <w:rsid w:val="79772F8B"/>
    <w:rsid w:val="79BA5AF7"/>
    <w:rsid w:val="79D14556"/>
    <w:rsid w:val="7A1A5692"/>
    <w:rsid w:val="7A286512"/>
    <w:rsid w:val="7A3458DA"/>
    <w:rsid w:val="7A6D5FB1"/>
    <w:rsid w:val="7AE86178"/>
    <w:rsid w:val="7B0848F3"/>
    <w:rsid w:val="7B151A5C"/>
    <w:rsid w:val="7B176C8A"/>
    <w:rsid w:val="7B1C28DE"/>
    <w:rsid w:val="7B1D5274"/>
    <w:rsid w:val="7B3D067D"/>
    <w:rsid w:val="7BA20282"/>
    <w:rsid w:val="7BB27E50"/>
    <w:rsid w:val="7BB845CC"/>
    <w:rsid w:val="7BE14FB3"/>
    <w:rsid w:val="7BF67218"/>
    <w:rsid w:val="7C0163EC"/>
    <w:rsid w:val="7C1073D3"/>
    <w:rsid w:val="7C2C01D3"/>
    <w:rsid w:val="7C6951DB"/>
    <w:rsid w:val="7C6F4466"/>
    <w:rsid w:val="7C7531BD"/>
    <w:rsid w:val="7CC1645A"/>
    <w:rsid w:val="7CFB6495"/>
    <w:rsid w:val="7D6675F7"/>
    <w:rsid w:val="7DCE3AC0"/>
    <w:rsid w:val="7DDD790C"/>
    <w:rsid w:val="7E6A4F58"/>
    <w:rsid w:val="7E996FA0"/>
    <w:rsid w:val="7EC17B48"/>
    <w:rsid w:val="7ECA3F7B"/>
    <w:rsid w:val="7EDD5537"/>
    <w:rsid w:val="7EF7286D"/>
    <w:rsid w:val="7F067FE2"/>
    <w:rsid w:val="7F375B55"/>
    <w:rsid w:val="7F743A5D"/>
    <w:rsid w:val="7F98245C"/>
    <w:rsid w:val="7FC33E5E"/>
    <w:rsid w:val="7FD231A5"/>
    <w:rsid w:val="7FEA7EBB"/>
    <w:rsid w:val="7FF159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6" w:lineRule="auto"/>
      <w:outlineLvl w:val="0"/>
    </w:pPr>
    <w:rPr>
      <w:b/>
      <w:kern w:val="44"/>
      <w:sz w:val="44"/>
    </w:rPr>
  </w:style>
  <w:style w:type="paragraph" w:styleId="3">
    <w:name w:val="heading 2"/>
    <w:basedOn w:val="1"/>
    <w:next w:val="1"/>
    <w:link w:val="19"/>
    <w:unhideWhenUsed/>
    <w:qFormat/>
    <w:uiPriority w:val="9"/>
    <w:pPr>
      <w:spacing w:before="240" w:after="240" w:line="480" w:lineRule="auto"/>
      <w:jc w:val="center"/>
      <w:outlineLvl w:val="1"/>
    </w:pPr>
    <w:rPr>
      <w:rFonts w:ascii="Times New Roman" w:hAnsi="Times New Roman" w:eastAsia="宋体" w:cs="Times New Roman"/>
      <w:b/>
      <w:kern w:val="0"/>
      <w:sz w:val="28"/>
      <w:szCs w:val="20"/>
    </w:rPr>
  </w:style>
  <w:style w:type="paragraph" w:styleId="4">
    <w:name w:val="heading 3"/>
    <w:basedOn w:val="1"/>
    <w:next w:val="1"/>
    <w:link w:val="21"/>
    <w:unhideWhenUsed/>
    <w:qFormat/>
    <w:uiPriority w:val="9"/>
    <w:pPr>
      <w:spacing w:before="240" w:after="240"/>
      <w:ind w:left="720" w:hanging="432"/>
      <w:outlineLvl w:val="2"/>
    </w:pPr>
    <w:rPr>
      <w:rFonts w:ascii="Times New Roman" w:hAnsi="Times New Roman" w:eastAsia="宋体" w:cs="Times New Roman"/>
      <w:b/>
      <w:kern w:val="0"/>
      <w:sz w:val="24"/>
      <w:szCs w:val="20"/>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Balloon Text"/>
    <w:basedOn w:val="1"/>
    <w:link w:val="22"/>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widowControl/>
      <w:spacing w:beforeAutospacing="1" w:afterAutospacing="1"/>
      <w:jc w:val="left"/>
    </w:pPr>
    <w:rPr>
      <w:rFonts w:ascii="Times New Roman" w:hAnsi="Times New Roman" w:eastAsia="宋体" w:cs="Times New Roman"/>
      <w:kern w:val="0"/>
      <w:sz w:val="24"/>
      <w:szCs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5">
    <w:name w:val="Hyperlink"/>
    <w:basedOn w:val="14"/>
    <w:unhideWhenUsed/>
    <w:qFormat/>
    <w:uiPriority w:val="99"/>
    <w:rPr>
      <w:color w:val="0000FF" w:themeColor="hyperlink"/>
      <w:u w:val="single"/>
    </w:rPr>
  </w:style>
  <w:style w:type="character" w:customStyle="1" w:styleId="16">
    <w:name w:val="页眉 Char"/>
    <w:basedOn w:val="14"/>
    <w:link w:val="8"/>
    <w:qFormat/>
    <w:uiPriority w:val="99"/>
    <w:rPr>
      <w:sz w:val="18"/>
      <w:szCs w:val="18"/>
    </w:rPr>
  </w:style>
  <w:style w:type="character" w:customStyle="1" w:styleId="17">
    <w:name w:val="页脚 Char"/>
    <w:basedOn w:val="14"/>
    <w:link w:val="7"/>
    <w:qFormat/>
    <w:uiPriority w:val="99"/>
    <w:rPr>
      <w:sz w:val="18"/>
      <w:szCs w:val="18"/>
    </w:rPr>
  </w:style>
  <w:style w:type="character" w:customStyle="1" w:styleId="18">
    <w:name w:val="标题 1 Char"/>
    <w:link w:val="2"/>
    <w:qFormat/>
    <w:uiPriority w:val="0"/>
    <w:rPr>
      <w:b/>
      <w:kern w:val="44"/>
      <w:sz w:val="44"/>
    </w:rPr>
  </w:style>
  <w:style w:type="character" w:customStyle="1" w:styleId="19">
    <w:name w:val="标题 2 Char"/>
    <w:link w:val="3"/>
    <w:qFormat/>
    <w:uiPriority w:val="0"/>
    <w:rPr>
      <w:rFonts w:ascii="Arial" w:hAnsi="Arial" w:eastAsia="黑体"/>
      <w:b/>
      <w:sz w:val="32"/>
    </w:rPr>
  </w:style>
  <w:style w:type="paragraph" w:customStyle="1" w:styleId="20">
    <w:name w:val="msolistparagraph"/>
    <w:basedOn w:val="1"/>
    <w:qFormat/>
    <w:uiPriority w:val="0"/>
    <w:pPr>
      <w:spacing w:line="400" w:lineRule="atLeast"/>
      <w:ind w:firstLine="420" w:firstLineChars="200"/>
    </w:pPr>
    <w:rPr>
      <w:rFonts w:ascii="Calibri" w:hAnsi="Calibri" w:eastAsia="宋体" w:cs="Times New Roman"/>
      <w:sz w:val="24"/>
    </w:rPr>
  </w:style>
  <w:style w:type="character" w:customStyle="1" w:styleId="21">
    <w:name w:val="标题 3 Char"/>
    <w:basedOn w:val="14"/>
    <w:link w:val="4"/>
    <w:qFormat/>
    <w:uiPriority w:val="0"/>
    <w:rPr>
      <w:b/>
      <w:sz w:val="24"/>
    </w:rPr>
  </w:style>
  <w:style w:type="character" w:customStyle="1" w:styleId="22">
    <w:name w:val="批注框文本 Char"/>
    <w:basedOn w:val="14"/>
    <w:link w:val="6"/>
    <w:semiHidden/>
    <w:qFormat/>
    <w:uiPriority w:val="99"/>
    <w:rPr>
      <w:rFonts w:asciiTheme="minorHAnsi" w:hAnsiTheme="minorHAnsi" w:eastAsiaTheme="minorEastAsia" w:cstheme="minorBidi"/>
      <w:kern w:val="2"/>
      <w:sz w:val="18"/>
      <w:szCs w:val="18"/>
    </w:rPr>
  </w:style>
  <w:style w:type="paragraph" w:customStyle="1" w:styleId="23">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paragraph" w:styleId="24">
    <w:name w:val="No Spacing"/>
    <w:link w:val="25"/>
    <w:qFormat/>
    <w:uiPriority w:val="1"/>
    <w:rPr>
      <w:rFonts w:asciiTheme="minorHAnsi" w:hAnsiTheme="minorHAnsi" w:eastAsiaTheme="minorEastAsia" w:cstheme="minorBidi"/>
      <w:sz w:val="22"/>
      <w:szCs w:val="22"/>
      <w:lang w:val="en-US" w:eastAsia="zh-CN" w:bidi="ar-SA"/>
    </w:rPr>
  </w:style>
  <w:style w:type="character" w:customStyle="1" w:styleId="25">
    <w:name w:val="无间隔 Char"/>
    <w:basedOn w:val="14"/>
    <w:link w:val="24"/>
    <w:qFormat/>
    <w:uiPriority w:val="1"/>
    <w:rPr>
      <w:rFonts w:asciiTheme="minorHAnsi" w:hAnsiTheme="minorHAnsi" w:eastAsiaTheme="minorEastAsia" w:cstheme="minorBidi"/>
      <w:sz w:val="22"/>
      <w:szCs w:val="22"/>
    </w:rPr>
  </w:style>
  <w:style w:type="character" w:customStyle="1" w:styleId="26">
    <w:name w:val="15"/>
    <w:basedOn w:val="14"/>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164F57-191B-49D1-84B0-D06DF113546C}">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11</Pages>
  <Words>1730</Words>
  <Characters>9861</Characters>
  <Lines>82</Lines>
  <Paragraphs>23</Paragraphs>
  <TotalTime>68</TotalTime>
  <ScaleCrop>false</ScaleCrop>
  <LinksUpToDate>false</LinksUpToDate>
  <CharactersWithSpaces>11568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2020-01-16T09:13:00Z</dcterms:created>
  <dc:creator>Windows User</dc:creator>
  <cp:lastModifiedBy>yzl1101</cp:lastModifiedBy>
  <dcterms:modified xsi:type="dcterms:W3CDTF">2020-02-12T08:42:22Z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